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7" w:type="dxa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8"/>
        <w:gridCol w:w="1059"/>
      </w:tblGrid>
      <w:tr w:rsidR="000F7DAD" w:rsidRPr="00EF3EC0" w14:paraId="1A3AE736" w14:textId="77777777" w:rsidTr="00A64195">
        <w:trPr>
          <w:trHeight w:val="1439"/>
        </w:trPr>
        <w:tc>
          <w:tcPr>
            <w:tcW w:w="8288" w:type="dxa"/>
          </w:tcPr>
          <w:p w14:paraId="1EFD5FFC" w14:textId="77777777" w:rsidR="000F7DAD" w:rsidRPr="009D5C83" w:rsidRDefault="000F7DAD" w:rsidP="0016496E">
            <w:pPr>
              <w:pStyle w:val="Titolo1"/>
              <w:ind w:left="851" w:right="849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795818F6" w14:textId="7AF3947D" w:rsidR="000F7DAD" w:rsidRPr="009D5C83" w:rsidRDefault="000F7DAD" w:rsidP="0016496E">
            <w:pPr>
              <w:pStyle w:val="Titolo1"/>
              <w:ind w:left="851" w:right="849"/>
              <w:jc w:val="center"/>
              <w:rPr>
                <w:rFonts w:asciiTheme="majorHAnsi" w:hAnsiTheme="majorHAnsi" w:cstheme="majorHAnsi"/>
                <w:color w:val="9CC2E5"/>
                <w:sz w:val="32"/>
                <w:szCs w:val="32"/>
              </w:rPr>
            </w:pPr>
            <w:r w:rsidRPr="009D5C83">
              <w:rPr>
                <w:rFonts w:asciiTheme="majorHAnsi" w:hAnsiTheme="majorHAnsi" w:cstheme="majorHAnsi"/>
                <w:color w:val="9CC2E5"/>
                <w:sz w:val="32"/>
                <w:szCs w:val="32"/>
              </w:rPr>
              <w:t>GRUPPO LAVORATORI ANZIANI</w:t>
            </w:r>
            <w:r w:rsidRPr="009D5C83">
              <w:rPr>
                <w:rFonts w:asciiTheme="majorHAnsi" w:hAnsiTheme="majorHAnsi" w:cstheme="majorHAnsi"/>
                <w:color w:val="9CC2E5"/>
                <w:sz w:val="32"/>
                <w:szCs w:val="32"/>
              </w:rPr>
              <w:tab/>
              <w:t>SMAT</w:t>
            </w:r>
          </w:p>
          <w:p w14:paraId="43C2866F" w14:textId="77777777" w:rsidR="000F7DAD" w:rsidRPr="00EF3EC0" w:rsidRDefault="000F7DAD" w:rsidP="0016496E">
            <w:pPr>
              <w:ind w:left="851" w:right="849"/>
              <w:jc w:val="center"/>
              <w:rPr>
                <w:rFonts w:asciiTheme="majorHAnsi" w:hAnsiTheme="majorHAnsi" w:cstheme="majorHAnsi"/>
              </w:rPr>
            </w:pPr>
            <w:r w:rsidRPr="00EF3EC0">
              <w:rPr>
                <w:rFonts w:asciiTheme="majorHAnsi" w:hAnsiTheme="majorHAnsi" w:cstheme="majorHAnsi"/>
              </w:rPr>
              <w:t>Corso XI Febbraio, 14 - 10152 TORINO</w:t>
            </w:r>
          </w:p>
          <w:p w14:paraId="18AC2DEA" w14:textId="77777777" w:rsidR="000F7DAD" w:rsidRPr="009D5C83" w:rsidRDefault="000F7DAD" w:rsidP="0016496E">
            <w:pPr>
              <w:ind w:left="851" w:right="849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206A1877" w14:textId="77777777" w:rsidR="000F7DAD" w:rsidRPr="00EF3EC0" w:rsidRDefault="000F7DAD" w:rsidP="00CF75B8">
            <w:pPr>
              <w:ind w:right="-139"/>
              <w:jc w:val="center"/>
              <w:rPr>
                <w:rFonts w:asciiTheme="majorHAnsi" w:hAnsiTheme="majorHAnsi" w:cstheme="majorHAnsi"/>
              </w:rPr>
            </w:pPr>
            <w:r w:rsidRPr="00EF3EC0">
              <w:rPr>
                <w:rFonts w:asciiTheme="majorHAnsi" w:hAnsiTheme="majorHAnsi" w:cstheme="majorHAnsi"/>
              </w:rPr>
              <w:t>Segreteria presso CRAL SMAT Strada Vicinale del Nobile, 12 – 10131 Torino</w:t>
            </w:r>
          </w:p>
          <w:p w14:paraId="3000888F" w14:textId="5B5D4198" w:rsidR="00EC53D0" w:rsidRPr="00EF3EC0" w:rsidRDefault="00EC53D0" w:rsidP="0016496E">
            <w:pPr>
              <w:ind w:left="851" w:right="849"/>
              <w:jc w:val="center"/>
              <w:rPr>
                <w:rFonts w:asciiTheme="majorHAnsi" w:hAnsiTheme="majorHAnsi" w:cstheme="majorHAnsi"/>
                <w:sz w:val="20"/>
              </w:rPr>
            </w:pPr>
            <w:r w:rsidRPr="00EF3EC0">
              <w:rPr>
                <w:rFonts w:asciiTheme="majorHAnsi" w:hAnsiTheme="majorHAnsi" w:cstheme="majorHAnsi"/>
              </w:rPr>
              <w:t>Indirizzo e-mail: smatgla@gmail.com</w:t>
            </w:r>
          </w:p>
        </w:tc>
        <w:tc>
          <w:tcPr>
            <w:tcW w:w="1059" w:type="dxa"/>
          </w:tcPr>
          <w:p w14:paraId="1F83B170" w14:textId="77777777" w:rsidR="000F7DAD" w:rsidRPr="00EF3EC0" w:rsidRDefault="00BB1C97" w:rsidP="0016496E">
            <w:pPr>
              <w:ind w:right="849"/>
              <w:rPr>
                <w:rFonts w:asciiTheme="majorHAnsi" w:hAnsiTheme="majorHAnsi" w:cstheme="majorHAnsi"/>
                <w:sz w:val="20"/>
              </w:rPr>
            </w:pPr>
            <w:r w:rsidRPr="00EF3EC0">
              <w:rPr>
                <w:rFonts w:asciiTheme="majorHAnsi" w:hAnsiTheme="majorHAnsi" w:cstheme="majorHAnsi"/>
                <w:noProof/>
                <w:sz w:val="20"/>
              </w:rPr>
              <w:drawing>
                <wp:inline distT="0" distB="0" distL="0" distR="0" wp14:anchorId="19ADEE14" wp14:editId="549D3196">
                  <wp:extent cx="563263" cy="900000"/>
                  <wp:effectExtent l="0" t="0" r="8255" b="0"/>
                  <wp:docPr id="1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6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C4CE11" w14:textId="77777777" w:rsidR="000F7DAD" w:rsidRPr="00EF3EC0" w:rsidRDefault="000F7DAD" w:rsidP="0016496E">
      <w:pPr>
        <w:ind w:left="851" w:right="849"/>
        <w:rPr>
          <w:rFonts w:asciiTheme="majorHAnsi" w:hAnsiTheme="majorHAnsi" w:cstheme="majorHAnsi"/>
          <w:sz w:val="16"/>
          <w:szCs w:val="16"/>
        </w:rPr>
      </w:pPr>
    </w:p>
    <w:p w14:paraId="79225F01" w14:textId="435FD98C" w:rsidR="00147864" w:rsidRPr="00EF3EC0" w:rsidRDefault="00147864" w:rsidP="00164C60">
      <w:pPr>
        <w:ind w:left="851" w:right="849"/>
        <w:jc w:val="center"/>
        <w:rPr>
          <w:rFonts w:asciiTheme="majorHAnsi" w:hAnsiTheme="majorHAnsi" w:cstheme="majorHAnsi"/>
          <w:b/>
          <w:bCs/>
        </w:rPr>
      </w:pPr>
      <w:r w:rsidRPr="00EF3EC0">
        <w:rPr>
          <w:rFonts w:asciiTheme="majorHAnsi" w:hAnsiTheme="majorHAnsi" w:cstheme="majorHAnsi"/>
          <w:b/>
          <w:bCs/>
        </w:rPr>
        <w:t xml:space="preserve">CONVOCAZIONE </w:t>
      </w:r>
      <w:r w:rsidR="00CF75B8" w:rsidRPr="00EF3EC0">
        <w:rPr>
          <w:rFonts w:asciiTheme="majorHAnsi" w:hAnsiTheme="majorHAnsi" w:cstheme="majorHAnsi"/>
          <w:b/>
          <w:bCs/>
        </w:rPr>
        <w:t xml:space="preserve">64^ </w:t>
      </w:r>
      <w:r w:rsidRPr="00EF3EC0">
        <w:rPr>
          <w:rFonts w:asciiTheme="majorHAnsi" w:hAnsiTheme="majorHAnsi" w:cstheme="majorHAnsi"/>
          <w:b/>
          <w:bCs/>
        </w:rPr>
        <w:t>ASSEMBLEA</w:t>
      </w:r>
    </w:p>
    <w:p w14:paraId="36A39ABB" w14:textId="51F649F4" w:rsidR="00147864" w:rsidRPr="00EF3EC0" w:rsidRDefault="000F7DAD" w:rsidP="0016496E">
      <w:pPr>
        <w:ind w:left="851" w:right="849"/>
        <w:jc w:val="center"/>
        <w:rPr>
          <w:rFonts w:asciiTheme="majorHAnsi" w:hAnsiTheme="majorHAnsi" w:cstheme="majorHAnsi"/>
          <w:b/>
          <w:bCs/>
        </w:rPr>
      </w:pPr>
      <w:r w:rsidRPr="00EF3EC0">
        <w:rPr>
          <w:rFonts w:asciiTheme="majorHAnsi" w:hAnsiTheme="majorHAnsi" w:cstheme="majorHAnsi"/>
          <w:b/>
          <w:bCs/>
        </w:rPr>
        <w:t>S</w:t>
      </w:r>
      <w:r w:rsidR="00147864" w:rsidRPr="00EF3EC0">
        <w:rPr>
          <w:rFonts w:asciiTheme="majorHAnsi" w:hAnsiTheme="majorHAnsi" w:cstheme="majorHAnsi"/>
          <w:b/>
          <w:bCs/>
        </w:rPr>
        <w:t>abato</w:t>
      </w:r>
      <w:r w:rsidRPr="00EF3EC0">
        <w:rPr>
          <w:rFonts w:asciiTheme="majorHAnsi" w:hAnsiTheme="majorHAnsi" w:cstheme="majorHAnsi"/>
          <w:b/>
          <w:bCs/>
        </w:rPr>
        <w:t xml:space="preserve"> </w:t>
      </w:r>
      <w:r w:rsidR="00461AB1" w:rsidRPr="00EF3EC0">
        <w:rPr>
          <w:rFonts w:asciiTheme="majorHAnsi" w:hAnsiTheme="majorHAnsi" w:cstheme="majorHAnsi"/>
          <w:b/>
          <w:bCs/>
        </w:rPr>
        <w:t>1</w:t>
      </w:r>
      <w:r w:rsidR="00CF75B8" w:rsidRPr="00EF3EC0">
        <w:rPr>
          <w:rFonts w:asciiTheme="majorHAnsi" w:hAnsiTheme="majorHAnsi" w:cstheme="majorHAnsi"/>
          <w:b/>
          <w:bCs/>
        </w:rPr>
        <w:t>1</w:t>
      </w:r>
      <w:r w:rsidR="00147864" w:rsidRPr="00EF3EC0">
        <w:rPr>
          <w:rFonts w:asciiTheme="majorHAnsi" w:hAnsiTheme="majorHAnsi" w:cstheme="majorHAnsi"/>
          <w:b/>
          <w:bCs/>
        </w:rPr>
        <w:t xml:space="preserve"> Aprile</w:t>
      </w:r>
      <w:r w:rsidRPr="00EF3EC0">
        <w:rPr>
          <w:rFonts w:asciiTheme="majorHAnsi" w:hAnsiTheme="majorHAnsi" w:cstheme="majorHAnsi"/>
          <w:b/>
          <w:bCs/>
        </w:rPr>
        <w:t xml:space="preserve"> </w:t>
      </w:r>
      <w:r w:rsidR="00147864" w:rsidRPr="00EF3EC0">
        <w:rPr>
          <w:rFonts w:asciiTheme="majorHAnsi" w:hAnsiTheme="majorHAnsi" w:cstheme="majorHAnsi"/>
          <w:b/>
          <w:bCs/>
        </w:rPr>
        <w:t>20</w:t>
      </w:r>
      <w:r w:rsidR="00CF75B8" w:rsidRPr="00EF3EC0">
        <w:rPr>
          <w:rFonts w:asciiTheme="majorHAnsi" w:hAnsiTheme="majorHAnsi" w:cstheme="majorHAnsi"/>
          <w:b/>
          <w:bCs/>
        </w:rPr>
        <w:t>26</w:t>
      </w:r>
    </w:p>
    <w:p w14:paraId="3D73CB08" w14:textId="77777777" w:rsidR="00147864" w:rsidRPr="00EF3EC0" w:rsidRDefault="00147864" w:rsidP="0016496E">
      <w:pPr>
        <w:ind w:left="851" w:right="849"/>
        <w:jc w:val="center"/>
        <w:rPr>
          <w:rFonts w:asciiTheme="majorHAnsi" w:hAnsiTheme="majorHAnsi" w:cstheme="majorHAnsi"/>
          <w:b/>
          <w:bCs/>
          <w:sz w:val="10"/>
          <w:szCs w:val="10"/>
        </w:rPr>
      </w:pPr>
    </w:p>
    <w:p w14:paraId="3C9716FA" w14:textId="77777777" w:rsidR="009D5C83" w:rsidRDefault="00147864" w:rsidP="009D5C83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 xml:space="preserve">L’assemblea annuale dei Soci del Gruppo Lavoratori Anziani è convocata, a norma degli articoli n.26 e n.28 dello Statuto sociale, per il giorno </w:t>
      </w:r>
      <w:r w:rsidR="00461AB1" w:rsidRPr="00EF3EC0">
        <w:rPr>
          <w:rFonts w:asciiTheme="majorHAnsi" w:hAnsiTheme="majorHAnsi" w:cstheme="majorHAnsi"/>
          <w:b/>
        </w:rPr>
        <w:t>1</w:t>
      </w:r>
      <w:r w:rsidR="00A611B4" w:rsidRPr="00EF3EC0">
        <w:rPr>
          <w:rFonts w:asciiTheme="majorHAnsi" w:hAnsiTheme="majorHAnsi" w:cstheme="majorHAnsi"/>
          <w:b/>
        </w:rPr>
        <w:t>1</w:t>
      </w:r>
      <w:r w:rsidRPr="00EF3EC0">
        <w:rPr>
          <w:rFonts w:asciiTheme="majorHAnsi" w:hAnsiTheme="majorHAnsi" w:cstheme="majorHAnsi"/>
          <w:b/>
          <w:bCs/>
        </w:rPr>
        <w:t xml:space="preserve"> aprile 20</w:t>
      </w:r>
      <w:r w:rsidR="00A611B4" w:rsidRPr="00EF3EC0">
        <w:rPr>
          <w:rFonts w:asciiTheme="majorHAnsi" w:hAnsiTheme="majorHAnsi" w:cstheme="majorHAnsi"/>
          <w:b/>
          <w:bCs/>
        </w:rPr>
        <w:t>26</w:t>
      </w:r>
      <w:r w:rsidRPr="00EF3EC0">
        <w:rPr>
          <w:rFonts w:asciiTheme="majorHAnsi" w:hAnsiTheme="majorHAnsi" w:cstheme="majorHAnsi"/>
        </w:rPr>
        <w:t xml:space="preserve"> (sabato) alle ore 9,00 in prima convocazione, valida con il concorso della metà dei Soci in regola con la quota sociale, oppure alle ore 1</w:t>
      </w:r>
      <w:r w:rsidR="003C7388" w:rsidRPr="00EF3EC0">
        <w:rPr>
          <w:rFonts w:asciiTheme="majorHAnsi" w:hAnsiTheme="majorHAnsi" w:cstheme="majorHAnsi"/>
        </w:rPr>
        <w:t>1</w:t>
      </w:r>
      <w:r w:rsidRPr="00EF3EC0">
        <w:rPr>
          <w:rFonts w:asciiTheme="majorHAnsi" w:hAnsiTheme="majorHAnsi" w:cstheme="majorHAnsi"/>
        </w:rPr>
        <w:t>,</w:t>
      </w:r>
      <w:r w:rsidR="00461AB1" w:rsidRPr="00EF3EC0">
        <w:rPr>
          <w:rFonts w:asciiTheme="majorHAnsi" w:hAnsiTheme="majorHAnsi" w:cstheme="majorHAnsi"/>
        </w:rPr>
        <w:t>0</w:t>
      </w:r>
      <w:r w:rsidRPr="00EF3EC0">
        <w:rPr>
          <w:rFonts w:asciiTheme="majorHAnsi" w:hAnsiTheme="majorHAnsi" w:cstheme="majorHAnsi"/>
        </w:rPr>
        <w:t xml:space="preserve">0 dello stesso giorno in seconda convocazione (valida qualunque sia il numero dei presenti), presso </w:t>
      </w:r>
      <w:r w:rsidR="001107CE" w:rsidRPr="00EF3EC0">
        <w:rPr>
          <w:rFonts w:asciiTheme="majorHAnsi" w:hAnsiTheme="majorHAnsi" w:cstheme="majorHAnsi"/>
        </w:rPr>
        <w:t xml:space="preserve">il </w:t>
      </w:r>
    </w:p>
    <w:p w14:paraId="1AEC034B" w14:textId="6BEDE7BD" w:rsidR="009D5C83" w:rsidRPr="009D5C83" w:rsidRDefault="001107CE" w:rsidP="009D5C83">
      <w:pPr>
        <w:ind w:left="851" w:right="849"/>
        <w:jc w:val="center"/>
        <w:rPr>
          <w:rFonts w:asciiTheme="majorHAnsi" w:hAnsiTheme="majorHAnsi" w:cstheme="majorHAnsi"/>
          <w:b/>
          <w:bCs/>
        </w:rPr>
      </w:pPr>
      <w:r w:rsidRPr="009D5C83">
        <w:rPr>
          <w:rFonts w:asciiTheme="majorHAnsi" w:hAnsiTheme="majorHAnsi" w:cstheme="majorHAnsi"/>
          <w:b/>
          <w:bCs/>
        </w:rPr>
        <w:t>Ristorante “</w:t>
      </w:r>
      <w:r w:rsidR="009D5C83" w:rsidRPr="009D5C83">
        <w:rPr>
          <w:rFonts w:asciiTheme="majorHAnsi" w:hAnsiTheme="majorHAnsi" w:cstheme="majorHAnsi"/>
          <w:b/>
          <w:bCs/>
        </w:rPr>
        <w:t xml:space="preserve">Agriturismo Il </w:t>
      </w:r>
      <w:r w:rsidR="00A64195" w:rsidRPr="009D5C83">
        <w:rPr>
          <w:rFonts w:asciiTheme="majorHAnsi" w:hAnsiTheme="majorHAnsi" w:cstheme="majorHAnsi"/>
          <w:b/>
          <w:bCs/>
        </w:rPr>
        <w:t>Cigno” via</w:t>
      </w:r>
      <w:r w:rsidR="009D5C83" w:rsidRPr="009D5C83">
        <w:rPr>
          <w:rFonts w:asciiTheme="majorHAnsi" w:hAnsiTheme="majorHAnsi" w:cstheme="majorHAnsi"/>
          <w:b/>
          <w:bCs/>
        </w:rPr>
        <w:t xml:space="preserve"> Fuscaglia, 44 13043 Cigliano (VC)</w:t>
      </w:r>
    </w:p>
    <w:p w14:paraId="1E40B63E" w14:textId="371AD1B6" w:rsidR="00147864" w:rsidRPr="00EF3EC0" w:rsidRDefault="009D5C83" w:rsidP="0016496E">
      <w:pPr>
        <w:ind w:left="851" w:right="84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147864" w:rsidRPr="00EF3EC0">
        <w:rPr>
          <w:rFonts w:asciiTheme="majorHAnsi" w:hAnsiTheme="majorHAnsi" w:cstheme="majorHAnsi"/>
        </w:rPr>
        <w:t>on il seguente ordine del giorno:</w:t>
      </w:r>
    </w:p>
    <w:p w14:paraId="339C352D" w14:textId="77777777" w:rsidR="00147864" w:rsidRPr="00EF3EC0" w:rsidRDefault="00147864" w:rsidP="0016496E">
      <w:pPr>
        <w:ind w:left="851" w:right="849"/>
        <w:jc w:val="both"/>
        <w:rPr>
          <w:rFonts w:asciiTheme="majorHAnsi" w:hAnsiTheme="majorHAnsi" w:cstheme="majorHAnsi"/>
          <w:sz w:val="10"/>
          <w:szCs w:val="10"/>
        </w:rPr>
      </w:pPr>
    </w:p>
    <w:p w14:paraId="0AB0D239" w14:textId="77777777" w:rsidR="00147864" w:rsidRPr="00EF3EC0" w:rsidRDefault="00147864" w:rsidP="0016496E">
      <w:pPr>
        <w:ind w:left="851" w:right="849"/>
        <w:jc w:val="both"/>
        <w:rPr>
          <w:rFonts w:asciiTheme="majorHAnsi" w:hAnsiTheme="majorHAnsi" w:cstheme="majorHAnsi"/>
          <w:b/>
          <w:bCs/>
        </w:rPr>
      </w:pPr>
      <w:r w:rsidRPr="00EF3EC0">
        <w:rPr>
          <w:rFonts w:asciiTheme="majorHAnsi" w:hAnsiTheme="majorHAnsi" w:cstheme="majorHAnsi"/>
          <w:b/>
          <w:bCs/>
        </w:rPr>
        <w:t>Ordine del giorno:</w:t>
      </w:r>
    </w:p>
    <w:p w14:paraId="3C7D8423" w14:textId="77777777" w:rsidR="00147864" w:rsidRPr="00EF3EC0" w:rsidRDefault="00147864" w:rsidP="0016496E">
      <w:pPr>
        <w:numPr>
          <w:ilvl w:val="0"/>
          <w:numId w:val="1"/>
        </w:numPr>
        <w:ind w:left="851" w:right="849" w:firstLine="0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relazione del Presidente</w:t>
      </w:r>
    </w:p>
    <w:p w14:paraId="36430BBB" w14:textId="73A594AB" w:rsidR="00147864" w:rsidRPr="00EF3EC0" w:rsidRDefault="00147864" w:rsidP="0016496E">
      <w:pPr>
        <w:numPr>
          <w:ilvl w:val="0"/>
          <w:numId w:val="1"/>
        </w:numPr>
        <w:ind w:left="851" w:right="849" w:firstLine="0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rendiconto economico anno 20</w:t>
      </w:r>
      <w:r w:rsidR="00A611B4" w:rsidRPr="00EF3EC0">
        <w:rPr>
          <w:rFonts w:asciiTheme="majorHAnsi" w:hAnsiTheme="majorHAnsi" w:cstheme="majorHAnsi"/>
        </w:rPr>
        <w:t>25</w:t>
      </w:r>
      <w:r w:rsidRPr="00EF3EC0">
        <w:rPr>
          <w:rFonts w:asciiTheme="majorHAnsi" w:hAnsiTheme="majorHAnsi" w:cstheme="majorHAnsi"/>
        </w:rPr>
        <w:t xml:space="preserve"> – approvazione</w:t>
      </w:r>
    </w:p>
    <w:p w14:paraId="77203EE4" w14:textId="77777777" w:rsidR="00F640A6" w:rsidRPr="00EF3EC0" w:rsidRDefault="00F640A6" w:rsidP="00F640A6">
      <w:pPr>
        <w:numPr>
          <w:ilvl w:val="0"/>
          <w:numId w:val="1"/>
        </w:numPr>
        <w:ind w:left="851" w:right="849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Variazioni allo Statuto</w:t>
      </w:r>
    </w:p>
    <w:p w14:paraId="4525D6AE" w14:textId="539D46EB" w:rsidR="000F7DAD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E</w:t>
      </w:r>
      <w:r w:rsidR="00C0744E">
        <w:rPr>
          <w:rFonts w:asciiTheme="majorHAnsi" w:hAnsiTheme="majorHAnsi" w:cstheme="majorHAnsi"/>
        </w:rPr>
        <w:t>lezioni nuovo</w:t>
      </w:r>
      <w:r w:rsidR="00430044" w:rsidRPr="00EF3EC0">
        <w:rPr>
          <w:rFonts w:asciiTheme="majorHAnsi" w:hAnsiTheme="majorHAnsi" w:cstheme="majorHAnsi"/>
        </w:rPr>
        <w:t xml:space="preserve"> </w:t>
      </w:r>
      <w:r w:rsidR="00C0744E">
        <w:rPr>
          <w:rFonts w:asciiTheme="majorHAnsi" w:hAnsiTheme="majorHAnsi" w:cstheme="majorHAnsi"/>
        </w:rPr>
        <w:t xml:space="preserve">Consiglio </w:t>
      </w:r>
      <w:r w:rsidR="00430044" w:rsidRPr="00EF3EC0">
        <w:rPr>
          <w:rFonts w:asciiTheme="majorHAnsi" w:hAnsiTheme="majorHAnsi" w:cstheme="majorHAnsi"/>
        </w:rPr>
        <w:t>D</w:t>
      </w:r>
      <w:r w:rsidR="00C0744E">
        <w:rPr>
          <w:rFonts w:asciiTheme="majorHAnsi" w:hAnsiTheme="majorHAnsi" w:cstheme="majorHAnsi"/>
        </w:rPr>
        <w:t>irettivo</w:t>
      </w:r>
      <w:r w:rsidR="00430044" w:rsidRPr="00EF3EC0">
        <w:rPr>
          <w:rFonts w:asciiTheme="majorHAnsi" w:hAnsiTheme="majorHAnsi" w:cstheme="majorHAnsi"/>
        </w:rPr>
        <w:t xml:space="preserve"> – anno 20</w:t>
      </w:r>
      <w:r w:rsidR="00A611B4" w:rsidRPr="00EF3EC0">
        <w:rPr>
          <w:rFonts w:asciiTheme="majorHAnsi" w:hAnsiTheme="majorHAnsi" w:cstheme="majorHAnsi"/>
        </w:rPr>
        <w:t>26</w:t>
      </w:r>
      <w:r w:rsidR="00430044" w:rsidRPr="00EF3EC0">
        <w:rPr>
          <w:rFonts w:asciiTheme="majorHAnsi" w:hAnsiTheme="majorHAnsi" w:cstheme="majorHAnsi"/>
        </w:rPr>
        <w:t>/202</w:t>
      </w:r>
      <w:r w:rsidR="00A611B4" w:rsidRPr="00EF3EC0">
        <w:rPr>
          <w:rFonts w:asciiTheme="majorHAnsi" w:hAnsiTheme="majorHAnsi" w:cstheme="majorHAnsi"/>
        </w:rPr>
        <w:t>8</w:t>
      </w:r>
    </w:p>
    <w:p w14:paraId="57A9B191" w14:textId="04D0AD83" w:rsidR="000F7DAD" w:rsidRPr="00EF3EC0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Varie</w:t>
      </w:r>
      <w:r w:rsidR="009D5C83">
        <w:rPr>
          <w:rFonts w:asciiTheme="majorHAnsi" w:hAnsiTheme="majorHAnsi" w:cstheme="majorHAnsi"/>
        </w:rPr>
        <w:t xml:space="preserve"> ed eventuali</w:t>
      </w:r>
    </w:p>
    <w:p w14:paraId="240DF825" w14:textId="77777777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  <w:sz w:val="10"/>
          <w:szCs w:val="10"/>
        </w:rPr>
      </w:pPr>
    </w:p>
    <w:p w14:paraId="46F56F92" w14:textId="6865F218" w:rsidR="00147864" w:rsidRPr="00EF3EC0" w:rsidRDefault="00147864" w:rsidP="00CE7FBA">
      <w:pPr>
        <w:pStyle w:val="Corpotesto"/>
        <w:ind w:left="851" w:right="849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 xml:space="preserve">al termine dei lavori alle ore 13,00 circa seguirà nello stesso luogo il pranzo sociale, al quale potranno partecipare anche </w:t>
      </w:r>
      <w:r w:rsidR="009D5C83">
        <w:rPr>
          <w:rFonts w:asciiTheme="majorHAnsi" w:hAnsiTheme="majorHAnsi" w:cstheme="majorHAnsi"/>
        </w:rPr>
        <w:t>i/le</w:t>
      </w:r>
      <w:r w:rsidRPr="00EF3EC0">
        <w:rPr>
          <w:rFonts w:asciiTheme="majorHAnsi" w:hAnsiTheme="majorHAnsi" w:cstheme="majorHAnsi"/>
        </w:rPr>
        <w:t xml:space="preserve"> consorti dei Soci.</w:t>
      </w:r>
    </w:p>
    <w:p w14:paraId="50C5FC7E" w14:textId="77777777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  <w:sz w:val="10"/>
          <w:szCs w:val="10"/>
        </w:rPr>
      </w:pPr>
    </w:p>
    <w:p w14:paraId="5674606A" w14:textId="77777777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  <w:b/>
          <w:bCs/>
        </w:rPr>
        <w:t>Quote di partecipazione:</w:t>
      </w:r>
    </w:p>
    <w:p w14:paraId="49A398E6" w14:textId="77777777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Soci e vedove (iscritte al gruppo)</w:t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="0078374F" w:rsidRPr="00EF3EC0">
        <w:rPr>
          <w:rFonts w:asciiTheme="majorHAnsi" w:hAnsiTheme="majorHAnsi" w:cstheme="majorHAnsi"/>
        </w:rPr>
        <w:t>Euro 15</w:t>
      </w:r>
      <w:r w:rsidRPr="00EF3EC0">
        <w:rPr>
          <w:rFonts w:asciiTheme="majorHAnsi" w:hAnsiTheme="majorHAnsi" w:cstheme="majorHAnsi"/>
        </w:rPr>
        <w:t>,00</w:t>
      </w:r>
    </w:p>
    <w:p w14:paraId="242D99F4" w14:textId="77777777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Familiari dei soci (conviventi)</w:t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="00CE7FBA"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="0078374F" w:rsidRPr="00EF3EC0">
        <w:rPr>
          <w:rFonts w:asciiTheme="majorHAnsi" w:hAnsiTheme="majorHAnsi" w:cstheme="majorHAnsi"/>
        </w:rPr>
        <w:t>Euro 20</w:t>
      </w:r>
      <w:r w:rsidRPr="00EF3EC0">
        <w:rPr>
          <w:rFonts w:asciiTheme="majorHAnsi" w:hAnsiTheme="majorHAnsi" w:cstheme="majorHAnsi"/>
        </w:rPr>
        <w:t>,00</w:t>
      </w:r>
    </w:p>
    <w:p w14:paraId="0477FCC9" w14:textId="6758F9A0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Aggregati</w:t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Pr="00EF3EC0">
        <w:rPr>
          <w:rFonts w:asciiTheme="majorHAnsi" w:hAnsiTheme="majorHAnsi" w:cstheme="majorHAnsi"/>
        </w:rPr>
        <w:tab/>
      </w:r>
      <w:r w:rsidR="00CE7FBA" w:rsidRPr="00EF3EC0">
        <w:rPr>
          <w:rFonts w:asciiTheme="majorHAnsi" w:hAnsiTheme="majorHAnsi" w:cstheme="majorHAnsi"/>
        </w:rPr>
        <w:tab/>
      </w:r>
      <w:r w:rsidR="00CE7FBA" w:rsidRPr="00EF3EC0">
        <w:rPr>
          <w:rFonts w:asciiTheme="majorHAnsi" w:hAnsiTheme="majorHAnsi" w:cstheme="majorHAnsi"/>
        </w:rPr>
        <w:tab/>
      </w:r>
      <w:r w:rsidR="00CE7FBA" w:rsidRPr="00EF3EC0">
        <w:rPr>
          <w:rFonts w:asciiTheme="majorHAnsi" w:hAnsiTheme="majorHAnsi" w:cstheme="majorHAnsi"/>
        </w:rPr>
        <w:tab/>
      </w:r>
      <w:r w:rsidR="00CE7FBA" w:rsidRPr="00EF3EC0">
        <w:rPr>
          <w:rFonts w:asciiTheme="majorHAnsi" w:hAnsiTheme="majorHAnsi" w:cstheme="majorHAnsi"/>
        </w:rPr>
        <w:tab/>
      </w:r>
      <w:r w:rsidR="00CE7FBA" w:rsidRPr="00EF3EC0">
        <w:rPr>
          <w:rFonts w:asciiTheme="majorHAnsi" w:hAnsiTheme="majorHAnsi" w:cstheme="majorHAnsi"/>
        </w:rPr>
        <w:tab/>
      </w:r>
      <w:r w:rsidR="0078374F" w:rsidRPr="00EF3EC0">
        <w:rPr>
          <w:rFonts w:asciiTheme="majorHAnsi" w:hAnsiTheme="majorHAnsi" w:cstheme="majorHAnsi"/>
        </w:rPr>
        <w:t xml:space="preserve">Euro </w:t>
      </w:r>
      <w:r w:rsidR="008532B6">
        <w:rPr>
          <w:rFonts w:asciiTheme="majorHAnsi" w:hAnsiTheme="majorHAnsi" w:cstheme="majorHAnsi"/>
        </w:rPr>
        <w:t>4</w:t>
      </w:r>
      <w:r w:rsidR="009D5C83">
        <w:rPr>
          <w:rFonts w:asciiTheme="majorHAnsi" w:hAnsiTheme="majorHAnsi" w:cstheme="majorHAnsi"/>
        </w:rPr>
        <w:t>5</w:t>
      </w:r>
      <w:r w:rsidRPr="00EF3EC0">
        <w:rPr>
          <w:rFonts w:asciiTheme="majorHAnsi" w:hAnsiTheme="majorHAnsi" w:cstheme="majorHAnsi"/>
        </w:rPr>
        <w:t>,00</w:t>
      </w:r>
    </w:p>
    <w:p w14:paraId="0A296804" w14:textId="77777777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  <w:sz w:val="10"/>
          <w:szCs w:val="10"/>
        </w:rPr>
      </w:pPr>
    </w:p>
    <w:p w14:paraId="67F5ACA9" w14:textId="34BB0528" w:rsidR="00A64195" w:rsidRPr="00EF3EC0" w:rsidRDefault="00A64195" w:rsidP="00A64195">
      <w:pPr>
        <w:pStyle w:val="Corpodeltesto3"/>
        <w:ind w:left="851" w:right="849"/>
        <w:rPr>
          <w:rFonts w:asciiTheme="majorHAnsi" w:hAnsiTheme="majorHAnsi" w:cstheme="majorHAnsi"/>
          <w:b w:val="0"/>
          <w:bCs w:val="0"/>
          <w:sz w:val="24"/>
        </w:rPr>
      </w:pPr>
      <w:r w:rsidRPr="00EF3EC0">
        <w:rPr>
          <w:rFonts w:asciiTheme="majorHAnsi" w:hAnsiTheme="majorHAnsi" w:cstheme="majorHAnsi"/>
          <w:b w:val="0"/>
          <w:bCs w:val="0"/>
          <w:sz w:val="24"/>
        </w:rPr>
        <w:t>Impianto PO 1 –ingresso SMAT - partenza pullman ore 9.</w:t>
      </w:r>
      <w:r>
        <w:rPr>
          <w:rFonts w:asciiTheme="majorHAnsi" w:hAnsiTheme="majorHAnsi" w:cstheme="majorHAnsi"/>
          <w:b w:val="0"/>
          <w:bCs w:val="0"/>
          <w:sz w:val="24"/>
        </w:rPr>
        <w:t>00</w:t>
      </w:r>
    </w:p>
    <w:p w14:paraId="21EAC644" w14:textId="77777777" w:rsidR="003C7388" w:rsidRPr="00EF3EC0" w:rsidRDefault="0099597F" w:rsidP="00CE7FBA">
      <w:pPr>
        <w:pStyle w:val="Corpodeltesto3"/>
        <w:ind w:left="851" w:right="849"/>
        <w:rPr>
          <w:rFonts w:asciiTheme="majorHAnsi" w:hAnsiTheme="majorHAnsi" w:cstheme="majorHAnsi"/>
          <w:b w:val="0"/>
          <w:bCs w:val="0"/>
          <w:sz w:val="24"/>
        </w:rPr>
      </w:pPr>
      <w:r w:rsidRPr="00EF3EC0">
        <w:rPr>
          <w:rFonts w:asciiTheme="majorHAnsi" w:hAnsiTheme="majorHAnsi" w:cstheme="majorHAnsi"/>
          <w:b w:val="0"/>
          <w:bCs w:val="0"/>
          <w:sz w:val="24"/>
        </w:rPr>
        <w:t xml:space="preserve">SEDE - c.so XI Febbraio - </w:t>
      </w:r>
      <w:r w:rsidR="00147864" w:rsidRPr="00EF3EC0">
        <w:rPr>
          <w:rFonts w:asciiTheme="majorHAnsi" w:hAnsiTheme="majorHAnsi" w:cstheme="majorHAnsi"/>
          <w:b w:val="0"/>
          <w:bCs w:val="0"/>
          <w:sz w:val="24"/>
        </w:rPr>
        <w:t>partenza pu</w:t>
      </w:r>
      <w:r w:rsidR="003C7388" w:rsidRPr="00EF3EC0">
        <w:rPr>
          <w:rFonts w:asciiTheme="majorHAnsi" w:hAnsiTheme="majorHAnsi" w:cstheme="majorHAnsi"/>
          <w:b w:val="0"/>
          <w:bCs w:val="0"/>
          <w:sz w:val="24"/>
        </w:rPr>
        <w:t>l</w:t>
      </w:r>
      <w:r w:rsidR="00147864" w:rsidRPr="00EF3EC0">
        <w:rPr>
          <w:rFonts w:asciiTheme="majorHAnsi" w:hAnsiTheme="majorHAnsi" w:cstheme="majorHAnsi"/>
          <w:b w:val="0"/>
          <w:bCs w:val="0"/>
          <w:sz w:val="24"/>
        </w:rPr>
        <w:t xml:space="preserve">lman ore </w:t>
      </w:r>
      <w:r w:rsidR="00461AB1" w:rsidRPr="00EF3EC0">
        <w:rPr>
          <w:rFonts w:asciiTheme="majorHAnsi" w:hAnsiTheme="majorHAnsi" w:cstheme="majorHAnsi"/>
          <w:b w:val="0"/>
          <w:bCs w:val="0"/>
          <w:sz w:val="24"/>
        </w:rPr>
        <w:t>9.</w:t>
      </w:r>
      <w:r w:rsidR="000F7DAD" w:rsidRPr="00EF3EC0">
        <w:rPr>
          <w:rFonts w:asciiTheme="majorHAnsi" w:hAnsiTheme="majorHAnsi" w:cstheme="majorHAnsi"/>
          <w:b w:val="0"/>
          <w:bCs w:val="0"/>
          <w:sz w:val="24"/>
        </w:rPr>
        <w:t>1</w:t>
      </w:r>
      <w:r w:rsidR="00461AB1" w:rsidRPr="00EF3EC0">
        <w:rPr>
          <w:rFonts w:asciiTheme="majorHAnsi" w:hAnsiTheme="majorHAnsi" w:cstheme="majorHAnsi"/>
          <w:b w:val="0"/>
          <w:bCs w:val="0"/>
          <w:sz w:val="24"/>
        </w:rPr>
        <w:t>5</w:t>
      </w:r>
    </w:p>
    <w:p w14:paraId="09D37594" w14:textId="1052605F" w:rsidR="00A64195" w:rsidRPr="00A64195" w:rsidRDefault="00A64195" w:rsidP="00A64195">
      <w:pPr>
        <w:pStyle w:val="Corpotesto"/>
        <w:ind w:left="851" w:right="849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R.E.M. - Piazza Sofia – partenza pullman ore 9.</w:t>
      </w:r>
      <w:r>
        <w:rPr>
          <w:rFonts w:asciiTheme="majorHAnsi" w:hAnsiTheme="majorHAnsi" w:cstheme="majorHAnsi"/>
        </w:rPr>
        <w:t>30</w:t>
      </w:r>
    </w:p>
    <w:p w14:paraId="0B075AA0" w14:textId="77777777" w:rsidR="00147864" w:rsidRPr="00EF3EC0" w:rsidRDefault="00147864" w:rsidP="00CE7FBA">
      <w:pPr>
        <w:ind w:left="851" w:right="849"/>
        <w:jc w:val="both"/>
        <w:rPr>
          <w:rFonts w:asciiTheme="majorHAnsi" w:hAnsiTheme="majorHAnsi" w:cstheme="majorHAnsi"/>
          <w:sz w:val="10"/>
          <w:szCs w:val="10"/>
        </w:rPr>
      </w:pPr>
    </w:p>
    <w:p w14:paraId="232EC1B5" w14:textId="62FCFC45" w:rsidR="006D0B80" w:rsidRPr="00EF3EC0" w:rsidRDefault="006D0B80" w:rsidP="00CE7FBA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>I partecipanti dovranno far pervenire la loro adesion</w:t>
      </w:r>
      <w:r w:rsidR="0016496E" w:rsidRPr="00EF3EC0">
        <w:rPr>
          <w:rFonts w:asciiTheme="majorHAnsi" w:hAnsiTheme="majorHAnsi" w:cstheme="majorHAnsi"/>
        </w:rPr>
        <w:t>e e all’eventuale trasporto (</w:t>
      </w:r>
      <w:r w:rsidRPr="00EF3EC0">
        <w:rPr>
          <w:rFonts w:asciiTheme="majorHAnsi" w:hAnsiTheme="majorHAnsi" w:cstheme="majorHAnsi"/>
        </w:rPr>
        <w:t xml:space="preserve">auto o pullman), </w:t>
      </w:r>
      <w:r w:rsidRPr="00EF3EC0">
        <w:rPr>
          <w:rFonts w:asciiTheme="majorHAnsi" w:hAnsiTheme="majorHAnsi" w:cstheme="majorHAnsi"/>
          <w:b/>
          <w:bCs/>
        </w:rPr>
        <w:t xml:space="preserve">entro </w:t>
      </w:r>
      <w:r w:rsidR="00010413" w:rsidRPr="00EF3EC0">
        <w:rPr>
          <w:rFonts w:asciiTheme="majorHAnsi" w:hAnsiTheme="majorHAnsi" w:cstheme="majorHAnsi"/>
          <w:b/>
          <w:bCs/>
        </w:rPr>
        <w:t>martedì 31 marzo</w:t>
      </w:r>
      <w:r w:rsidRPr="00EF3EC0">
        <w:rPr>
          <w:rFonts w:asciiTheme="majorHAnsi" w:hAnsiTheme="majorHAnsi" w:cstheme="majorHAnsi"/>
          <w:b/>
          <w:bCs/>
        </w:rPr>
        <w:t xml:space="preserve"> p.v.</w:t>
      </w:r>
      <w:r w:rsidRPr="00EF3EC0">
        <w:rPr>
          <w:rFonts w:asciiTheme="majorHAnsi" w:hAnsiTheme="majorHAnsi" w:cstheme="majorHAnsi"/>
        </w:rPr>
        <w:t>,</w:t>
      </w:r>
      <w:r w:rsidR="0050498E" w:rsidRPr="00EF3EC0">
        <w:rPr>
          <w:rFonts w:asciiTheme="majorHAnsi" w:hAnsiTheme="majorHAnsi" w:cstheme="majorHAnsi"/>
        </w:rPr>
        <w:t xml:space="preserve"> (pranzo e disponibilità per la carica a Consigliere) telefonando a</w:t>
      </w:r>
      <w:r w:rsidR="00E84C62" w:rsidRPr="00EF3EC0">
        <w:rPr>
          <w:rFonts w:asciiTheme="majorHAnsi" w:hAnsiTheme="majorHAnsi" w:cstheme="majorHAnsi"/>
        </w:rPr>
        <w:t>:</w:t>
      </w:r>
    </w:p>
    <w:p w14:paraId="53CA1000" w14:textId="77777777" w:rsidR="005C1440" w:rsidRPr="00EF3EC0" w:rsidRDefault="005C1440" w:rsidP="00BB1C97">
      <w:pPr>
        <w:ind w:left="851" w:right="849"/>
        <w:jc w:val="center"/>
        <w:rPr>
          <w:rFonts w:asciiTheme="majorHAnsi" w:hAnsiTheme="majorHAnsi" w:cstheme="majorHAnsi"/>
          <w:sz w:val="10"/>
          <w:szCs w:val="10"/>
        </w:rPr>
      </w:pPr>
    </w:p>
    <w:p w14:paraId="44C38D58" w14:textId="45611242" w:rsidR="00010413" w:rsidRPr="00EF3EC0" w:rsidRDefault="00010413" w:rsidP="00010413">
      <w:pPr>
        <w:ind w:right="849"/>
        <w:jc w:val="center"/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EF3EC0">
        <w:rPr>
          <w:rFonts w:asciiTheme="majorHAnsi" w:hAnsiTheme="majorHAnsi" w:cstheme="majorHAnsi"/>
          <w:i/>
          <w:sz w:val="22"/>
          <w:szCs w:val="22"/>
          <w:u w:val="single"/>
        </w:rPr>
        <w:t>Giuseppe MANCONE</w:t>
      </w:r>
      <w:r w:rsidR="008D1858" w:rsidRPr="00EF3EC0">
        <w:rPr>
          <w:rFonts w:asciiTheme="majorHAnsi" w:hAnsiTheme="majorHAnsi" w:cstheme="majorHAnsi"/>
          <w:i/>
          <w:sz w:val="22"/>
          <w:szCs w:val="22"/>
          <w:u w:val="single"/>
        </w:rPr>
        <w:t xml:space="preserve"> 3487710674</w:t>
      </w:r>
      <w:r w:rsidR="008D1858" w:rsidRPr="00EF3EC0">
        <w:rPr>
          <w:rFonts w:asciiTheme="majorHAnsi" w:hAnsiTheme="majorHAnsi" w:cstheme="majorHAnsi"/>
          <w:i/>
          <w:sz w:val="22"/>
          <w:szCs w:val="22"/>
          <w:u w:val="single"/>
        </w:rPr>
        <w:tab/>
        <w:t xml:space="preserve">– </w:t>
      </w:r>
      <w:r w:rsidRPr="00EF3EC0">
        <w:rPr>
          <w:rFonts w:asciiTheme="majorHAnsi" w:hAnsiTheme="majorHAnsi" w:cstheme="majorHAnsi"/>
          <w:i/>
          <w:sz w:val="22"/>
          <w:szCs w:val="22"/>
          <w:u w:val="single"/>
        </w:rPr>
        <w:t>Giuseppe SACCO</w:t>
      </w:r>
      <w:r w:rsidR="008D1858" w:rsidRPr="00EF3EC0">
        <w:rPr>
          <w:rFonts w:asciiTheme="majorHAnsi" w:hAnsiTheme="majorHAnsi" w:cstheme="majorHAnsi"/>
          <w:i/>
          <w:sz w:val="22"/>
          <w:szCs w:val="22"/>
          <w:u w:val="single"/>
        </w:rPr>
        <w:t xml:space="preserve"> 3206060473 –</w:t>
      </w:r>
      <w:r w:rsidR="008D1858" w:rsidRPr="00EF3EC0">
        <w:rPr>
          <w:rFonts w:asciiTheme="majorHAnsi" w:hAnsiTheme="majorHAnsi" w:cstheme="majorHAnsi"/>
          <w:i/>
          <w:sz w:val="22"/>
          <w:szCs w:val="22"/>
          <w:u w:val="single"/>
        </w:rPr>
        <w:tab/>
      </w:r>
      <w:r w:rsidRPr="00EF3EC0">
        <w:rPr>
          <w:rFonts w:asciiTheme="majorHAnsi" w:hAnsiTheme="majorHAnsi" w:cstheme="majorHAnsi"/>
          <w:i/>
          <w:sz w:val="22"/>
          <w:szCs w:val="22"/>
          <w:u w:val="single"/>
        </w:rPr>
        <w:t>Elio BOSCHETTI</w:t>
      </w:r>
      <w:r w:rsidR="008D1858" w:rsidRPr="00EF3EC0">
        <w:rPr>
          <w:rFonts w:asciiTheme="majorHAnsi" w:hAnsiTheme="majorHAnsi" w:cstheme="majorHAnsi"/>
          <w:i/>
          <w:sz w:val="22"/>
          <w:szCs w:val="22"/>
          <w:u w:val="single"/>
        </w:rPr>
        <w:t xml:space="preserve"> 335593952</w:t>
      </w:r>
    </w:p>
    <w:p w14:paraId="1D123540" w14:textId="41D294E3" w:rsidR="00010413" w:rsidRPr="00EF3EC0" w:rsidRDefault="00010413" w:rsidP="00010413">
      <w:pPr>
        <w:ind w:right="849"/>
        <w:jc w:val="center"/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EF3EC0">
        <w:rPr>
          <w:rFonts w:asciiTheme="majorHAnsi" w:hAnsiTheme="majorHAnsi" w:cstheme="majorHAnsi"/>
          <w:i/>
          <w:sz w:val="22"/>
          <w:szCs w:val="22"/>
          <w:u w:val="single"/>
        </w:rPr>
        <w:tab/>
        <w:t>Simonetta ROCCIA</w:t>
      </w:r>
      <w:r w:rsidR="008D1858" w:rsidRPr="00EF3EC0">
        <w:rPr>
          <w:rFonts w:asciiTheme="majorHAnsi" w:hAnsiTheme="majorHAnsi" w:cstheme="majorHAnsi"/>
          <w:i/>
          <w:sz w:val="22"/>
          <w:szCs w:val="22"/>
          <w:u w:val="single"/>
        </w:rPr>
        <w:t xml:space="preserve"> 3474107658 -</w:t>
      </w:r>
      <w:r w:rsidRPr="00EF3EC0">
        <w:rPr>
          <w:rFonts w:asciiTheme="majorHAnsi" w:hAnsiTheme="majorHAnsi" w:cstheme="majorHAnsi"/>
          <w:i/>
          <w:sz w:val="22"/>
          <w:szCs w:val="22"/>
          <w:u w:val="single"/>
        </w:rPr>
        <w:tab/>
        <w:t>Gregorio Meddis</w:t>
      </w:r>
      <w:r w:rsidR="008D1858" w:rsidRPr="00EF3EC0">
        <w:rPr>
          <w:rFonts w:asciiTheme="majorHAnsi" w:hAnsiTheme="majorHAnsi" w:cstheme="majorHAnsi"/>
          <w:i/>
          <w:sz w:val="22"/>
          <w:szCs w:val="22"/>
          <w:u w:val="single"/>
        </w:rPr>
        <w:t xml:space="preserve"> 3481158632</w:t>
      </w:r>
    </w:p>
    <w:p w14:paraId="663199BD" w14:textId="77777777" w:rsidR="00613833" w:rsidRPr="00EF3EC0" w:rsidRDefault="00613833" w:rsidP="00010413">
      <w:pPr>
        <w:ind w:right="849"/>
        <w:jc w:val="center"/>
        <w:rPr>
          <w:rFonts w:asciiTheme="majorHAnsi" w:hAnsiTheme="majorHAnsi" w:cstheme="majorHAnsi"/>
          <w:i/>
          <w:sz w:val="10"/>
          <w:szCs w:val="10"/>
          <w:u w:val="single"/>
        </w:rPr>
      </w:pPr>
    </w:p>
    <w:p w14:paraId="77D2DAB9" w14:textId="3D0D8882" w:rsidR="00430044" w:rsidRPr="00EF3EC0" w:rsidRDefault="00010413" w:rsidP="00CE7FBA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 xml:space="preserve">Il periodo del COVID e </w:t>
      </w:r>
      <w:r w:rsidR="00056185" w:rsidRPr="00EF3EC0">
        <w:rPr>
          <w:rFonts w:asciiTheme="majorHAnsi" w:hAnsiTheme="majorHAnsi" w:cstheme="majorHAnsi"/>
        </w:rPr>
        <w:t>i</w:t>
      </w:r>
      <w:r w:rsidRPr="00EF3EC0">
        <w:rPr>
          <w:rFonts w:asciiTheme="majorHAnsi" w:hAnsiTheme="majorHAnsi" w:cstheme="majorHAnsi"/>
        </w:rPr>
        <w:t>l</w:t>
      </w:r>
      <w:r w:rsidR="00056185" w:rsidRPr="00EF3EC0">
        <w:rPr>
          <w:rFonts w:asciiTheme="majorHAnsi" w:hAnsiTheme="majorHAnsi" w:cstheme="majorHAnsi"/>
        </w:rPr>
        <w:t xml:space="preserve"> normale </w:t>
      </w:r>
      <w:r w:rsidRPr="00EF3EC0">
        <w:rPr>
          <w:rFonts w:asciiTheme="majorHAnsi" w:hAnsiTheme="majorHAnsi" w:cstheme="majorHAnsi"/>
        </w:rPr>
        <w:t>av</w:t>
      </w:r>
      <w:r w:rsidR="00056185" w:rsidRPr="00EF3EC0">
        <w:rPr>
          <w:rFonts w:asciiTheme="majorHAnsi" w:hAnsiTheme="majorHAnsi" w:cstheme="majorHAnsi"/>
        </w:rPr>
        <w:t>vicendarsi della vita con l’</w:t>
      </w:r>
      <w:r w:rsidRPr="00EF3EC0">
        <w:rPr>
          <w:rFonts w:asciiTheme="majorHAnsi" w:hAnsiTheme="majorHAnsi" w:cstheme="majorHAnsi"/>
        </w:rPr>
        <w:t>a</w:t>
      </w:r>
      <w:r w:rsidR="00056185" w:rsidRPr="00EF3EC0">
        <w:rPr>
          <w:rFonts w:asciiTheme="majorHAnsi" w:hAnsiTheme="majorHAnsi" w:cstheme="majorHAnsi"/>
        </w:rPr>
        <w:t>va</w:t>
      </w:r>
      <w:r w:rsidRPr="00EF3EC0">
        <w:rPr>
          <w:rFonts w:asciiTheme="majorHAnsi" w:hAnsiTheme="majorHAnsi" w:cstheme="majorHAnsi"/>
        </w:rPr>
        <w:t>nzamento dell’età dei nostri Soci ha ridotto notevolmente la partecipazione ai nostri incontri, pertanto non potendo più vantare grossi numeri (140/150)</w:t>
      </w:r>
      <w:r w:rsidR="008D1858" w:rsidRPr="00EF3EC0">
        <w:rPr>
          <w:rFonts w:asciiTheme="majorHAnsi" w:hAnsiTheme="majorHAnsi" w:cstheme="majorHAnsi"/>
        </w:rPr>
        <w:t xml:space="preserve"> </w:t>
      </w:r>
      <w:r w:rsidRPr="00EF3EC0">
        <w:rPr>
          <w:rFonts w:asciiTheme="majorHAnsi" w:hAnsiTheme="majorHAnsi" w:cstheme="majorHAnsi"/>
        </w:rPr>
        <w:t>degli anni passati,</w:t>
      </w:r>
      <w:r w:rsidR="00056185" w:rsidRPr="00EF3EC0">
        <w:rPr>
          <w:rFonts w:asciiTheme="majorHAnsi" w:hAnsiTheme="majorHAnsi" w:cstheme="majorHAnsi"/>
        </w:rPr>
        <w:t xml:space="preserve"> (alla Commemorazione dei </w:t>
      </w:r>
      <w:r w:rsidR="008D1858" w:rsidRPr="00EF3EC0">
        <w:rPr>
          <w:rFonts w:asciiTheme="majorHAnsi" w:hAnsiTheme="majorHAnsi" w:cstheme="majorHAnsi"/>
        </w:rPr>
        <w:t>D</w:t>
      </w:r>
      <w:r w:rsidR="00056185" w:rsidRPr="00EF3EC0">
        <w:rPr>
          <w:rFonts w:asciiTheme="majorHAnsi" w:hAnsiTheme="majorHAnsi" w:cstheme="majorHAnsi"/>
        </w:rPr>
        <w:t>efunti eravamo 68),</w:t>
      </w:r>
      <w:r w:rsidRPr="00EF3EC0">
        <w:rPr>
          <w:rFonts w:asciiTheme="majorHAnsi" w:hAnsiTheme="majorHAnsi" w:cstheme="majorHAnsi"/>
        </w:rPr>
        <w:t xml:space="preserve"> siamo costretti a ricercare anche locali più piccoli. </w:t>
      </w:r>
      <w:r w:rsidR="00056185" w:rsidRPr="00EF3EC0">
        <w:rPr>
          <w:rFonts w:asciiTheme="majorHAnsi" w:hAnsiTheme="majorHAnsi" w:cstheme="majorHAnsi"/>
        </w:rPr>
        <w:t xml:space="preserve">Quest’anno il ristorante scelto ha una capienza massima di 100 persone per cui saranno accettati i primi 100 che si iscriveranno, con precedenza dei Soci e loro familiari. </w:t>
      </w:r>
      <w:r w:rsidR="00147864" w:rsidRPr="00EF3EC0">
        <w:rPr>
          <w:rFonts w:asciiTheme="majorHAnsi" w:hAnsiTheme="majorHAnsi" w:cstheme="majorHAnsi"/>
        </w:rPr>
        <w:t xml:space="preserve">Si raccomanda </w:t>
      </w:r>
      <w:r w:rsidR="00056185" w:rsidRPr="00EF3EC0">
        <w:rPr>
          <w:rFonts w:asciiTheme="majorHAnsi" w:hAnsiTheme="majorHAnsi" w:cstheme="majorHAnsi"/>
        </w:rPr>
        <w:t xml:space="preserve">quindi </w:t>
      </w:r>
      <w:r w:rsidR="00147864" w:rsidRPr="00EF3EC0">
        <w:rPr>
          <w:rFonts w:asciiTheme="majorHAnsi" w:hAnsiTheme="majorHAnsi" w:cstheme="majorHAnsi"/>
        </w:rPr>
        <w:t xml:space="preserve">la puntualità e la precisione per le prenotazioni. </w:t>
      </w:r>
      <w:r w:rsidR="00056185" w:rsidRPr="00EF3EC0">
        <w:rPr>
          <w:rFonts w:asciiTheme="majorHAnsi" w:hAnsiTheme="majorHAnsi" w:cstheme="majorHAnsi"/>
        </w:rPr>
        <w:t xml:space="preserve">Come per la quota di iscrizione è possibile </w:t>
      </w:r>
      <w:r w:rsidR="008D1858" w:rsidRPr="00EF3EC0">
        <w:rPr>
          <w:rFonts w:asciiTheme="majorHAnsi" w:hAnsiTheme="majorHAnsi" w:cstheme="majorHAnsi"/>
        </w:rPr>
        <w:t>pagare</w:t>
      </w:r>
      <w:r w:rsidR="00056185" w:rsidRPr="00EF3EC0">
        <w:rPr>
          <w:rFonts w:asciiTheme="majorHAnsi" w:hAnsiTheme="majorHAnsi" w:cstheme="majorHAnsi"/>
        </w:rPr>
        <w:t xml:space="preserve"> anche quella relativa al pranzo</w:t>
      </w:r>
      <w:r w:rsidR="008D1858" w:rsidRPr="00EF3EC0">
        <w:rPr>
          <w:rFonts w:asciiTheme="majorHAnsi" w:hAnsiTheme="majorHAnsi" w:cstheme="majorHAnsi"/>
        </w:rPr>
        <w:t xml:space="preserve"> con bonifico bancario con le stesse modalità riportate nel comunicato delle elezioni scrivendo come causale: Quota Assemblea oppure Quota Assemblea + Quota 2026 per chi dovesse effettuare i due pagamenti. Coloro che </w:t>
      </w:r>
      <w:r w:rsidR="00613833" w:rsidRPr="00EF3EC0">
        <w:rPr>
          <w:rFonts w:asciiTheme="majorHAnsi" w:hAnsiTheme="majorHAnsi" w:cstheme="majorHAnsi"/>
        </w:rPr>
        <w:t xml:space="preserve">invece </w:t>
      </w:r>
      <w:r w:rsidR="008D1858" w:rsidRPr="00EF3EC0">
        <w:rPr>
          <w:rFonts w:asciiTheme="majorHAnsi" w:hAnsiTheme="majorHAnsi" w:cstheme="majorHAnsi"/>
        </w:rPr>
        <w:t xml:space="preserve">pagheranno in loco sono pregati </w:t>
      </w:r>
      <w:r w:rsidR="005C1440" w:rsidRPr="00EF3EC0">
        <w:rPr>
          <w:rFonts w:asciiTheme="majorHAnsi" w:hAnsiTheme="majorHAnsi" w:cstheme="majorHAnsi"/>
        </w:rPr>
        <w:t xml:space="preserve">di rendere scorrevole l’operazione di incasso </w:t>
      </w:r>
      <w:r w:rsidR="00613833" w:rsidRPr="00EF3EC0">
        <w:rPr>
          <w:rFonts w:asciiTheme="majorHAnsi" w:hAnsiTheme="majorHAnsi" w:cstheme="majorHAnsi"/>
        </w:rPr>
        <w:t>presentandosi c</w:t>
      </w:r>
      <w:r w:rsidR="00147864" w:rsidRPr="00EF3EC0">
        <w:rPr>
          <w:rFonts w:asciiTheme="majorHAnsi" w:hAnsiTheme="majorHAnsi" w:cstheme="majorHAnsi"/>
        </w:rPr>
        <w:t>on denaro contato.</w:t>
      </w:r>
      <w:r w:rsidR="00430044" w:rsidRPr="00EF3EC0">
        <w:rPr>
          <w:rFonts w:asciiTheme="majorHAnsi" w:hAnsiTheme="majorHAnsi" w:cstheme="majorHAnsi"/>
        </w:rPr>
        <w:t xml:space="preserve"> Si ricorda altresì che la data dell’assemblea è il termine ultimo utile per adempiere al versamento della quota annuale di iscrizione.</w:t>
      </w:r>
    </w:p>
    <w:p w14:paraId="24634A28" w14:textId="77777777" w:rsidR="00613833" w:rsidRPr="00EF3EC0" w:rsidRDefault="00613833" w:rsidP="00CE7FBA">
      <w:pPr>
        <w:ind w:left="851" w:right="849"/>
        <w:jc w:val="both"/>
        <w:rPr>
          <w:rFonts w:asciiTheme="majorHAnsi" w:hAnsiTheme="majorHAnsi" w:cstheme="majorHAnsi"/>
        </w:rPr>
      </w:pPr>
    </w:p>
    <w:p w14:paraId="6F1DE051" w14:textId="78BAEB83" w:rsidR="00147864" w:rsidRPr="00EF3EC0" w:rsidRDefault="00613833" w:rsidP="00CE7FBA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06F4AD45" wp14:editId="60AE0ABA">
            <wp:simplePos x="0" y="0"/>
            <wp:positionH relativeFrom="column">
              <wp:posOffset>4296201</wp:posOffset>
            </wp:positionH>
            <wp:positionV relativeFrom="paragraph">
              <wp:posOffset>56078</wp:posOffset>
            </wp:positionV>
            <wp:extent cx="1894115" cy="803403"/>
            <wp:effectExtent l="0" t="0" r="0" b="0"/>
            <wp:wrapNone/>
            <wp:docPr id="5464499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49914" name="Immagine 5464499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15" cy="803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29C" w:rsidRPr="00EF3EC0">
        <w:rPr>
          <w:rFonts w:asciiTheme="majorHAnsi" w:hAnsiTheme="majorHAnsi" w:cstheme="majorHAnsi"/>
        </w:rPr>
        <w:t>GRAZIE</w:t>
      </w:r>
      <w:r w:rsidRPr="00EF3EC0">
        <w:rPr>
          <w:rFonts w:asciiTheme="majorHAnsi" w:hAnsiTheme="majorHAnsi" w:cstheme="majorHAnsi"/>
        </w:rPr>
        <w:t xml:space="preserve"> a tutti e arrivederci all’assemblea</w:t>
      </w:r>
    </w:p>
    <w:p w14:paraId="25506874" w14:textId="02339F33" w:rsidR="00056185" w:rsidRPr="00EF3EC0" w:rsidRDefault="00056185" w:rsidP="00BB1C97">
      <w:pPr>
        <w:ind w:left="851" w:right="849"/>
        <w:jc w:val="center"/>
        <w:rPr>
          <w:rFonts w:asciiTheme="majorHAnsi" w:hAnsiTheme="majorHAnsi" w:cstheme="majorHAnsi"/>
          <w:sz w:val="16"/>
          <w:szCs w:val="16"/>
        </w:rPr>
      </w:pPr>
    </w:p>
    <w:p w14:paraId="2D1CA7F1" w14:textId="5EFDE0C5" w:rsidR="00056185" w:rsidRPr="00EF3EC0" w:rsidRDefault="00056185" w:rsidP="00BB1C97">
      <w:pPr>
        <w:ind w:left="851" w:right="849"/>
        <w:jc w:val="center"/>
        <w:rPr>
          <w:rFonts w:asciiTheme="majorHAnsi" w:hAnsiTheme="majorHAnsi" w:cstheme="majorHAnsi"/>
          <w:sz w:val="16"/>
          <w:szCs w:val="16"/>
        </w:rPr>
      </w:pPr>
    </w:p>
    <w:p w14:paraId="1AC38F72" w14:textId="77A7BAEC" w:rsidR="0016496E" w:rsidRPr="00EF3EC0" w:rsidRDefault="0016496E" w:rsidP="00BB1C97">
      <w:pPr>
        <w:ind w:left="851" w:right="849"/>
        <w:jc w:val="center"/>
        <w:rPr>
          <w:rFonts w:asciiTheme="majorHAnsi" w:hAnsiTheme="majorHAnsi" w:cstheme="majorHAnsi"/>
          <w:sz w:val="16"/>
          <w:szCs w:val="16"/>
        </w:rPr>
      </w:pPr>
    </w:p>
    <w:p w14:paraId="20538523" w14:textId="7D3A6785" w:rsidR="00BB1C97" w:rsidRDefault="00147864" w:rsidP="00EF3EC0">
      <w:pPr>
        <w:ind w:left="851" w:right="849"/>
        <w:jc w:val="both"/>
        <w:rPr>
          <w:rFonts w:asciiTheme="majorHAnsi" w:hAnsiTheme="majorHAnsi" w:cstheme="majorHAnsi"/>
        </w:rPr>
      </w:pPr>
      <w:r w:rsidRPr="00EF3EC0">
        <w:rPr>
          <w:rFonts w:asciiTheme="majorHAnsi" w:hAnsiTheme="majorHAnsi" w:cstheme="majorHAnsi"/>
        </w:rPr>
        <w:t xml:space="preserve">Torino, </w:t>
      </w:r>
      <w:r w:rsidR="00430044" w:rsidRPr="00EF3EC0">
        <w:rPr>
          <w:rFonts w:asciiTheme="majorHAnsi" w:hAnsiTheme="majorHAnsi" w:cstheme="majorHAnsi"/>
        </w:rPr>
        <w:t>2</w:t>
      </w:r>
      <w:r w:rsidR="000F7DAD" w:rsidRPr="00EF3EC0">
        <w:rPr>
          <w:rFonts w:asciiTheme="majorHAnsi" w:hAnsiTheme="majorHAnsi" w:cstheme="majorHAnsi"/>
        </w:rPr>
        <w:t>7</w:t>
      </w:r>
      <w:r w:rsidR="007E47A4" w:rsidRPr="00EF3EC0">
        <w:rPr>
          <w:rFonts w:asciiTheme="majorHAnsi" w:hAnsiTheme="majorHAnsi" w:cstheme="majorHAnsi"/>
        </w:rPr>
        <w:t xml:space="preserve"> </w:t>
      </w:r>
      <w:r w:rsidR="00056185" w:rsidRPr="00EF3EC0">
        <w:rPr>
          <w:rFonts w:asciiTheme="majorHAnsi" w:hAnsiTheme="majorHAnsi" w:cstheme="majorHAnsi"/>
        </w:rPr>
        <w:t>Gennaio</w:t>
      </w:r>
      <w:r w:rsidR="007E47A4" w:rsidRPr="00EF3EC0">
        <w:rPr>
          <w:rFonts w:asciiTheme="majorHAnsi" w:hAnsiTheme="majorHAnsi" w:cstheme="majorHAnsi"/>
        </w:rPr>
        <w:t xml:space="preserve"> 20</w:t>
      </w:r>
      <w:r w:rsidR="00056185" w:rsidRPr="00EF3EC0">
        <w:rPr>
          <w:rFonts w:asciiTheme="majorHAnsi" w:hAnsiTheme="majorHAnsi" w:cstheme="majorHAnsi"/>
        </w:rPr>
        <w:t>26</w:t>
      </w:r>
    </w:p>
    <w:p w14:paraId="1C8624ED" w14:textId="63C40B3E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6"/>
          <w:szCs w:val="36"/>
        </w:rPr>
      </w:pPr>
      <w:r w:rsidRPr="00193629">
        <w:rPr>
          <w:rFonts w:asciiTheme="majorHAnsi" w:hAnsiTheme="majorHAnsi" w:cstheme="majorHAnsi"/>
          <w:sz w:val="36"/>
          <w:szCs w:val="36"/>
        </w:rPr>
        <w:lastRenderedPageBreak/>
        <w:t>Menù</w:t>
      </w:r>
    </w:p>
    <w:p w14:paraId="0BAB54C4" w14:textId="77777777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6"/>
          <w:szCs w:val="36"/>
        </w:rPr>
      </w:pPr>
    </w:p>
    <w:p w14:paraId="3B3FE4E8" w14:textId="48CBFC16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 w:rsidRPr="00193629">
        <w:rPr>
          <w:rFonts w:asciiTheme="majorHAnsi" w:hAnsiTheme="majorHAnsi" w:cstheme="majorHAnsi"/>
          <w:sz w:val="32"/>
          <w:szCs w:val="32"/>
        </w:rPr>
        <w:t>S</w:t>
      </w:r>
      <w:r>
        <w:rPr>
          <w:rFonts w:asciiTheme="majorHAnsi" w:hAnsiTheme="majorHAnsi" w:cstheme="majorHAnsi"/>
          <w:sz w:val="32"/>
          <w:szCs w:val="32"/>
        </w:rPr>
        <w:t>alame e lardo</w:t>
      </w:r>
    </w:p>
    <w:p w14:paraId="19641993" w14:textId="52057DF0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Involtini di tomino al forno</w:t>
      </w:r>
    </w:p>
    <w:p w14:paraId="713FB206" w14:textId="705E85A3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Peperoni in Bagna Cauda</w:t>
      </w:r>
    </w:p>
    <w:p w14:paraId="41A4538E" w14:textId="3DB4C885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Cotechino caldo</w:t>
      </w:r>
    </w:p>
    <w:p w14:paraId="744D76D5" w14:textId="30FEBAF8" w:rsidR="00193629" w:rsidRP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20"/>
          <w:szCs w:val="20"/>
        </w:rPr>
      </w:pPr>
      <w:r w:rsidRPr="00193629">
        <w:rPr>
          <w:rFonts w:asciiTheme="majorHAnsi" w:hAnsiTheme="majorHAnsi" w:cstheme="majorHAnsi"/>
          <w:sz w:val="20"/>
          <w:szCs w:val="20"/>
        </w:rPr>
        <w:t>©©</w:t>
      </w:r>
    </w:p>
    <w:p w14:paraId="2F0CD90C" w14:textId="6E51C503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Panissa</w:t>
      </w:r>
    </w:p>
    <w:p w14:paraId="63951B4E" w14:textId="05F7C7ED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Agnolotti al sugo di arrosto</w:t>
      </w:r>
    </w:p>
    <w:p w14:paraId="3A1BF504" w14:textId="337F21C2" w:rsidR="00193629" w:rsidRP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20"/>
          <w:szCs w:val="20"/>
        </w:rPr>
      </w:pPr>
      <w:r w:rsidRPr="00193629">
        <w:rPr>
          <w:rFonts w:asciiTheme="majorHAnsi" w:hAnsiTheme="majorHAnsi" w:cstheme="majorHAnsi"/>
          <w:sz w:val="20"/>
          <w:szCs w:val="20"/>
        </w:rPr>
        <w:t>©©</w:t>
      </w:r>
    </w:p>
    <w:p w14:paraId="4C86B05E" w14:textId="5BC2A326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Cosciotto di maiale al forno con patate</w:t>
      </w:r>
    </w:p>
    <w:p w14:paraId="0EF48B5D" w14:textId="1C4191D3" w:rsidR="00193629" w:rsidRP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20"/>
          <w:szCs w:val="20"/>
        </w:rPr>
      </w:pPr>
      <w:r w:rsidRPr="00193629">
        <w:rPr>
          <w:rFonts w:asciiTheme="majorHAnsi" w:hAnsiTheme="majorHAnsi" w:cstheme="majorHAnsi"/>
          <w:sz w:val="20"/>
          <w:szCs w:val="20"/>
        </w:rPr>
        <w:t>©©</w:t>
      </w:r>
    </w:p>
    <w:p w14:paraId="6697A160" w14:textId="77777777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Acqua</w:t>
      </w:r>
    </w:p>
    <w:p w14:paraId="6216BCEF" w14:textId="77777777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Vino rosso o bianco</w:t>
      </w:r>
    </w:p>
    <w:p w14:paraId="492541DB" w14:textId="55861F29" w:rsidR="00193629" w:rsidRP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20"/>
          <w:szCs w:val="20"/>
        </w:rPr>
      </w:pPr>
      <w:r w:rsidRPr="00193629">
        <w:rPr>
          <w:rFonts w:asciiTheme="majorHAnsi" w:hAnsiTheme="majorHAnsi" w:cstheme="majorHAnsi"/>
          <w:sz w:val="20"/>
          <w:szCs w:val="20"/>
        </w:rPr>
        <w:t>©©</w:t>
      </w:r>
    </w:p>
    <w:p w14:paraId="66A189FB" w14:textId="72B29C37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Semifreddo al torroncino</w:t>
      </w:r>
    </w:p>
    <w:p w14:paraId="65572233" w14:textId="031329F2" w:rsid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Moscato/Brut</w:t>
      </w:r>
    </w:p>
    <w:p w14:paraId="596AAA63" w14:textId="0D902B02" w:rsidR="00193629" w:rsidRP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20"/>
          <w:szCs w:val="20"/>
        </w:rPr>
      </w:pPr>
      <w:r w:rsidRPr="00193629">
        <w:rPr>
          <w:rFonts w:asciiTheme="majorHAnsi" w:hAnsiTheme="majorHAnsi" w:cstheme="majorHAnsi"/>
          <w:sz w:val="20"/>
          <w:szCs w:val="20"/>
        </w:rPr>
        <w:t>©©</w:t>
      </w:r>
    </w:p>
    <w:p w14:paraId="5ACED97F" w14:textId="3436DB7E" w:rsidR="00193629" w:rsidRP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Caffè e digestivo</w:t>
      </w:r>
    </w:p>
    <w:p w14:paraId="419EA278" w14:textId="77777777" w:rsidR="00193629" w:rsidRPr="00193629" w:rsidRDefault="00193629" w:rsidP="00193629">
      <w:pPr>
        <w:ind w:left="851" w:right="849"/>
        <w:jc w:val="center"/>
        <w:rPr>
          <w:rFonts w:asciiTheme="majorHAnsi" w:hAnsiTheme="majorHAnsi" w:cstheme="majorHAnsi"/>
          <w:sz w:val="36"/>
          <w:szCs w:val="36"/>
        </w:rPr>
      </w:pPr>
    </w:p>
    <w:sectPr w:rsidR="00193629" w:rsidRPr="00193629" w:rsidSect="000C06CF">
      <w:headerReference w:type="default" r:id="rId10"/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7E39" w14:textId="77777777" w:rsidR="005C62C3" w:rsidRDefault="005C62C3" w:rsidP="00613833">
      <w:r>
        <w:separator/>
      </w:r>
    </w:p>
  </w:endnote>
  <w:endnote w:type="continuationSeparator" w:id="0">
    <w:p w14:paraId="25AC9EA0" w14:textId="77777777" w:rsidR="005C62C3" w:rsidRDefault="005C62C3" w:rsidP="0061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7D7E" w14:textId="77777777" w:rsidR="005C62C3" w:rsidRDefault="005C62C3" w:rsidP="00613833">
      <w:r>
        <w:separator/>
      </w:r>
    </w:p>
  </w:footnote>
  <w:footnote w:type="continuationSeparator" w:id="0">
    <w:p w14:paraId="7F1BBD76" w14:textId="77777777" w:rsidR="005C62C3" w:rsidRDefault="005C62C3" w:rsidP="0061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80DB" w14:textId="3695C780" w:rsidR="00613833" w:rsidRPr="00EF3EC0" w:rsidRDefault="00613833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83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defaultTabStop w:val="284"/>
  <w:hyphenationZone w:val="283"/>
  <w:noPunctuationKerning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4"/>
    <w:rsid w:val="00010413"/>
    <w:rsid w:val="00056185"/>
    <w:rsid w:val="000C06CF"/>
    <w:rsid w:val="000F7DAD"/>
    <w:rsid w:val="001107CE"/>
    <w:rsid w:val="00147864"/>
    <w:rsid w:val="0016496E"/>
    <w:rsid w:val="00164C60"/>
    <w:rsid w:val="00193629"/>
    <w:rsid w:val="001F2891"/>
    <w:rsid w:val="0024629C"/>
    <w:rsid w:val="0026072E"/>
    <w:rsid w:val="00281E55"/>
    <w:rsid w:val="0037461C"/>
    <w:rsid w:val="00384626"/>
    <w:rsid w:val="003A6F75"/>
    <w:rsid w:val="003B4856"/>
    <w:rsid w:val="003C7388"/>
    <w:rsid w:val="003F7264"/>
    <w:rsid w:val="00430044"/>
    <w:rsid w:val="0045649A"/>
    <w:rsid w:val="00461AB1"/>
    <w:rsid w:val="004E3AC4"/>
    <w:rsid w:val="0050498E"/>
    <w:rsid w:val="00535827"/>
    <w:rsid w:val="00551B43"/>
    <w:rsid w:val="0059253C"/>
    <w:rsid w:val="005C1440"/>
    <w:rsid w:val="005C62C3"/>
    <w:rsid w:val="006108B9"/>
    <w:rsid w:val="00611EEF"/>
    <w:rsid w:val="00613833"/>
    <w:rsid w:val="006D0B80"/>
    <w:rsid w:val="007710A5"/>
    <w:rsid w:val="007760DA"/>
    <w:rsid w:val="0078374F"/>
    <w:rsid w:val="007B273E"/>
    <w:rsid w:val="007E47A4"/>
    <w:rsid w:val="008532B6"/>
    <w:rsid w:val="008C4460"/>
    <w:rsid w:val="008D1858"/>
    <w:rsid w:val="0099597F"/>
    <w:rsid w:val="009D5C83"/>
    <w:rsid w:val="00A611B4"/>
    <w:rsid w:val="00A64195"/>
    <w:rsid w:val="00B25B31"/>
    <w:rsid w:val="00B62AC5"/>
    <w:rsid w:val="00BB1C97"/>
    <w:rsid w:val="00BE1667"/>
    <w:rsid w:val="00BE2363"/>
    <w:rsid w:val="00C0744E"/>
    <w:rsid w:val="00C91049"/>
    <w:rsid w:val="00CB3C76"/>
    <w:rsid w:val="00CE7FBA"/>
    <w:rsid w:val="00CF75B8"/>
    <w:rsid w:val="00D52B15"/>
    <w:rsid w:val="00DE44D2"/>
    <w:rsid w:val="00E84C62"/>
    <w:rsid w:val="00E958E3"/>
    <w:rsid w:val="00EC53D0"/>
    <w:rsid w:val="00EF22F9"/>
    <w:rsid w:val="00EF3EC0"/>
    <w:rsid w:val="00F640A6"/>
    <w:rsid w:val="00F83EF8"/>
    <w:rsid w:val="00FA2378"/>
    <w:rsid w:val="00FD1E5F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7246B858"/>
  <w15:chartTrackingRefBased/>
  <w15:docId w15:val="{00986BB7-1C81-4051-B8D4-CB0DE61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8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182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138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8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138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8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A78D-A587-4F8A-8B93-A8842825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18</cp:revision>
  <cp:lastPrinted>2026-01-27T17:50:00Z</cp:lastPrinted>
  <dcterms:created xsi:type="dcterms:W3CDTF">2019-02-18T10:47:00Z</dcterms:created>
  <dcterms:modified xsi:type="dcterms:W3CDTF">2026-05-05T10:04:00Z</dcterms:modified>
</cp:coreProperties>
</file>