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1275"/>
      </w:tblGrid>
      <w:tr w:rsidR="00C87A8E" w:rsidRPr="00686CDC" w14:paraId="0FD82204" w14:textId="77777777" w:rsidTr="00C87A8E">
        <w:trPr>
          <w:trHeight w:val="1687"/>
          <w:jc w:val="center"/>
        </w:trPr>
        <w:tc>
          <w:tcPr>
            <w:tcW w:w="6096" w:type="dxa"/>
          </w:tcPr>
          <w:p w14:paraId="76B90B28" w14:textId="298246A4" w:rsidR="00C87A8E" w:rsidRPr="00686CDC" w:rsidRDefault="00C87A8E" w:rsidP="00F21B67">
            <w:pPr>
              <w:pStyle w:val="Titolo1"/>
              <w:ind w:left="851" w:right="849"/>
              <w:rPr>
                <w:rFonts w:ascii="Corbel" w:hAnsi="Corbel" w:cs="Calibri"/>
                <w:sz w:val="10"/>
                <w:szCs w:val="10"/>
              </w:rPr>
            </w:pPr>
          </w:p>
          <w:p w14:paraId="33EDE635" w14:textId="77777777" w:rsidR="00C87A8E" w:rsidRPr="00686CDC" w:rsidRDefault="00C87A8E" w:rsidP="00650927">
            <w:pPr>
              <w:pStyle w:val="Titolo1"/>
              <w:rPr>
                <w:rFonts w:ascii="Corbel" w:hAnsi="Corbel" w:cs="Calibri"/>
                <w:color w:val="9CC2E5"/>
              </w:rPr>
            </w:pPr>
            <w:r w:rsidRPr="00686CDC">
              <w:rPr>
                <w:rFonts w:ascii="Corbel" w:hAnsi="Corbel" w:cs="Calibri"/>
                <w:color w:val="9CC2E5"/>
              </w:rPr>
              <w:t>GRUPP</w:t>
            </w:r>
            <w:r>
              <w:rPr>
                <w:rFonts w:ascii="Corbel" w:hAnsi="Corbel" w:cs="Calibri"/>
                <w:color w:val="9CC2E5"/>
              </w:rPr>
              <w:t>O LAVORATORI ANZIANI SMAT</w:t>
            </w:r>
          </w:p>
          <w:p w14:paraId="48A54FA7" w14:textId="77777777" w:rsidR="00C87A8E" w:rsidRPr="00686CDC" w:rsidRDefault="00C87A8E" w:rsidP="00650927">
            <w:pPr>
              <w:jc w:val="center"/>
              <w:rPr>
                <w:rFonts w:ascii="Corbel" w:hAnsi="Corbel" w:cs="Calibri"/>
              </w:rPr>
            </w:pPr>
            <w:r w:rsidRPr="00686CDC">
              <w:rPr>
                <w:rFonts w:ascii="Corbel" w:hAnsi="Corbel" w:cs="Calibri"/>
              </w:rPr>
              <w:t>Corso XI Febbraio, 14 - 10152 TORINO</w:t>
            </w:r>
          </w:p>
          <w:p w14:paraId="08ED8FB0" w14:textId="77777777" w:rsidR="00C87A8E" w:rsidRPr="00686CDC" w:rsidRDefault="00C87A8E" w:rsidP="00650927">
            <w:pPr>
              <w:jc w:val="center"/>
              <w:rPr>
                <w:rFonts w:ascii="Corbel" w:hAnsi="Corbel" w:cs="Calibri"/>
              </w:rPr>
            </w:pPr>
            <w:r w:rsidRPr="00686CDC">
              <w:rPr>
                <w:rFonts w:ascii="Corbel" w:hAnsi="Corbel" w:cs="Calibri"/>
              </w:rPr>
              <w:t>Segreteria presso CRAL SMAT</w:t>
            </w:r>
          </w:p>
          <w:p w14:paraId="1CAE1A7F" w14:textId="77777777" w:rsidR="00C87A8E" w:rsidRPr="00686CDC" w:rsidRDefault="00C87A8E" w:rsidP="00650927">
            <w:pPr>
              <w:jc w:val="center"/>
              <w:rPr>
                <w:rFonts w:ascii="Corbel" w:hAnsi="Corbel" w:cs="Calibri"/>
              </w:rPr>
            </w:pPr>
            <w:r w:rsidRPr="00686CDC">
              <w:rPr>
                <w:rFonts w:ascii="Corbel" w:hAnsi="Corbel" w:cs="Calibri"/>
              </w:rPr>
              <w:t>Strada Vicinale del Nobile, 12 – 10131 Torino</w:t>
            </w:r>
          </w:p>
          <w:p w14:paraId="5E3B3F85" w14:textId="77777777" w:rsidR="00C87A8E" w:rsidRPr="00686CDC" w:rsidRDefault="00C87A8E" w:rsidP="00650927">
            <w:pPr>
              <w:jc w:val="center"/>
              <w:rPr>
                <w:rFonts w:ascii="Corbel" w:hAnsi="Corbel" w:cs="Calibri"/>
              </w:rPr>
            </w:pPr>
            <w:r w:rsidRPr="00686CDC">
              <w:rPr>
                <w:rFonts w:ascii="Corbel" w:hAnsi="Corbel" w:cs="Calibri"/>
              </w:rPr>
              <w:t>Indirizzo e-mail: smatgla@gmail.com</w:t>
            </w:r>
          </w:p>
        </w:tc>
        <w:tc>
          <w:tcPr>
            <w:tcW w:w="1275" w:type="dxa"/>
          </w:tcPr>
          <w:p w14:paraId="2200B2CD" w14:textId="39764C52" w:rsidR="00C87A8E" w:rsidRPr="00686CDC" w:rsidRDefault="00DB7D56" w:rsidP="00F21B67">
            <w:pPr>
              <w:ind w:right="849"/>
              <w:rPr>
                <w:rFonts w:ascii="Corbel" w:hAnsi="Corbel" w:cs="Calibri"/>
              </w:rPr>
            </w:pPr>
            <w:r w:rsidRPr="00686CDC">
              <w:rPr>
                <w:rFonts w:ascii="Corbel" w:hAnsi="Corbel"/>
                <w:noProof/>
              </w:rPr>
              <w:drawing>
                <wp:anchor distT="0" distB="0" distL="114300" distR="114300" simplePos="0" relativeHeight="251657728" behindDoc="0" locked="0" layoutInCell="1" allowOverlap="1" wp14:anchorId="3B516CEA" wp14:editId="075DEDBE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58420</wp:posOffset>
                  </wp:positionV>
                  <wp:extent cx="598805" cy="956310"/>
                  <wp:effectExtent l="0" t="0" r="0" b="0"/>
                  <wp:wrapNone/>
                  <wp:docPr id="4" name="Immagine 1" descr="L1060400 torett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1060400 torett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19DA820" w14:textId="714D0BCA" w:rsidR="005500A1" w:rsidRDefault="005500A1" w:rsidP="006B4F41">
      <w:pPr>
        <w:pStyle w:val="Corpotesto"/>
        <w:ind w:right="709"/>
        <w:rPr>
          <w:b/>
          <w:bCs/>
          <w:sz w:val="26"/>
          <w:szCs w:val="26"/>
        </w:rPr>
      </w:pPr>
    </w:p>
    <w:p w14:paraId="4847C810" w14:textId="73CFC1F3" w:rsidR="00B848D0" w:rsidRPr="0047138A" w:rsidRDefault="009C489D" w:rsidP="0047138A">
      <w:pPr>
        <w:pStyle w:val="Corpotesto"/>
        <w:ind w:right="709"/>
        <w:rPr>
          <w:rFonts w:asciiTheme="majorHAnsi" w:hAnsiTheme="majorHAnsi" w:cstheme="majorHAnsi"/>
          <w:b/>
          <w:bCs/>
        </w:rPr>
      </w:pPr>
      <w:r w:rsidRPr="0047138A">
        <w:rPr>
          <w:rFonts w:asciiTheme="majorHAnsi" w:hAnsiTheme="majorHAnsi" w:cstheme="majorHAnsi"/>
          <w:b/>
          <w:bCs/>
        </w:rPr>
        <w:t xml:space="preserve">Verbale della </w:t>
      </w:r>
      <w:r w:rsidR="00D5491A" w:rsidRPr="0047138A">
        <w:rPr>
          <w:rFonts w:asciiTheme="majorHAnsi" w:hAnsiTheme="majorHAnsi" w:cstheme="majorHAnsi"/>
          <w:b/>
          <w:bCs/>
        </w:rPr>
        <w:t>6</w:t>
      </w:r>
      <w:r w:rsidR="00697C74">
        <w:rPr>
          <w:rFonts w:asciiTheme="majorHAnsi" w:hAnsiTheme="majorHAnsi" w:cstheme="majorHAnsi"/>
          <w:b/>
          <w:bCs/>
        </w:rPr>
        <w:t>2</w:t>
      </w:r>
      <w:r w:rsidR="00B848D0" w:rsidRPr="0047138A">
        <w:rPr>
          <w:rFonts w:asciiTheme="majorHAnsi" w:hAnsiTheme="majorHAnsi" w:cstheme="majorHAnsi"/>
          <w:b/>
          <w:bCs/>
        </w:rPr>
        <w:t>^ A</w:t>
      </w:r>
      <w:r w:rsidRPr="0047138A">
        <w:rPr>
          <w:rFonts w:asciiTheme="majorHAnsi" w:hAnsiTheme="majorHAnsi" w:cstheme="majorHAnsi"/>
          <w:b/>
          <w:bCs/>
        </w:rPr>
        <w:t>ssemblea</w:t>
      </w:r>
      <w:r w:rsidR="00B848D0" w:rsidRPr="0047138A">
        <w:rPr>
          <w:rFonts w:asciiTheme="majorHAnsi" w:hAnsiTheme="majorHAnsi" w:cstheme="majorHAnsi"/>
          <w:b/>
          <w:bCs/>
        </w:rPr>
        <w:t xml:space="preserve"> A</w:t>
      </w:r>
      <w:r w:rsidRPr="0047138A">
        <w:rPr>
          <w:rFonts w:asciiTheme="majorHAnsi" w:hAnsiTheme="majorHAnsi" w:cstheme="majorHAnsi"/>
          <w:b/>
          <w:bCs/>
        </w:rPr>
        <w:t>nnuale dei</w:t>
      </w:r>
      <w:r w:rsidR="00B848D0" w:rsidRPr="0047138A">
        <w:rPr>
          <w:rFonts w:asciiTheme="majorHAnsi" w:hAnsiTheme="majorHAnsi" w:cstheme="majorHAnsi"/>
          <w:b/>
          <w:bCs/>
        </w:rPr>
        <w:t xml:space="preserve"> S</w:t>
      </w:r>
      <w:r w:rsidRPr="0047138A">
        <w:rPr>
          <w:rFonts w:asciiTheme="majorHAnsi" w:hAnsiTheme="majorHAnsi" w:cstheme="majorHAnsi"/>
          <w:b/>
          <w:bCs/>
        </w:rPr>
        <w:t>oci</w:t>
      </w:r>
    </w:p>
    <w:p w14:paraId="2BA0313C" w14:textId="2951B33A" w:rsidR="00B848D0" w:rsidRPr="0047138A" w:rsidRDefault="00B848D0" w:rsidP="0047138A">
      <w:pPr>
        <w:pStyle w:val="Titolo1"/>
        <w:rPr>
          <w:rFonts w:asciiTheme="majorHAnsi" w:hAnsiTheme="majorHAnsi" w:cstheme="majorHAnsi"/>
        </w:rPr>
      </w:pPr>
      <w:r w:rsidRPr="0047138A">
        <w:rPr>
          <w:rFonts w:asciiTheme="majorHAnsi" w:hAnsiTheme="majorHAnsi" w:cstheme="majorHAnsi"/>
        </w:rPr>
        <w:t xml:space="preserve">Sabato </w:t>
      </w:r>
      <w:r w:rsidR="00D5491A" w:rsidRPr="0047138A">
        <w:rPr>
          <w:rFonts w:asciiTheme="majorHAnsi" w:hAnsiTheme="majorHAnsi" w:cstheme="majorHAnsi"/>
        </w:rPr>
        <w:t>2</w:t>
      </w:r>
      <w:r w:rsidR="0047138A" w:rsidRPr="0047138A">
        <w:rPr>
          <w:rFonts w:asciiTheme="majorHAnsi" w:hAnsiTheme="majorHAnsi" w:cstheme="majorHAnsi"/>
        </w:rPr>
        <w:t>4</w:t>
      </w:r>
      <w:r w:rsidR="00D5491A" w:rsidRPr="0047138A">
        <w:rPr>
          <w:rFonts w:asciiTheme="majorHAnsi" w:hAnsiTheme="majorHAnsi" w:cstheme="majorHAnsi"/>
        </w:rPr>
        <w:t xml:space="preserve"> </w:t>
      </w:r>
      <w:r w:rsidR="0047138A" w:rsidRPr="0047138A">
        <w:rPr>
          <w:rFonts w:asciiTheme="majorHAnsi" w:hAnsiTheme="majorHAnsi" w:cstheme="majorHAnsi"/>
        </w:rPr>
        <w:t>aprile</w:t>
      </w:r>
      <w:r w:rsidRPr="0047138A">
        <w:rPr>
          <w:rFonts w:asciiTheme="majorHAnsi" w:hAnsiTheme="majorHAnsi" w:cstheme="majorHAnsi"/>
        </w:rPr>
        <w:t xml:space="preserve"> 20</w:t>
      </w:r>
      <w:r w:rsidR="00D5491A" w:rsidRPr="0047138A">
        <w:rPr>
          <w:rFonts w:asciiTheme="majorHAnsi" w:hAnsiTheme="majorHAnsi" w:cstheme="majorHAnsi"/>
        </w:rPr>
        <w:t>2</w:t>
      </w:r>
      <w:r w:rsidR="0047138A" w:rsidRPr="0047138A">
        <w:rPr>
          <w:rFonts w:asciiTheme="majorHAnsi" w:hAnsiTheme="majorHAnsi" w:cstheme="majorHAnsi"/>
        </w:rPr>
        <w:t>4</w:t>
      </w:r>
    </w:p>
    <w:p w14:paraId="1EBCEF8E" w14:textId="77777777" w:rsidR="0047138A" w:rsidRPr="0047138A" w:rsidRDefault="0047138A" w:rsidP="0047138A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2EEA9A7" w14:textId="68C9CB37" w:rsidR="0047138A" w:rsidRDefault="0047138A" w:rsidP="0047138A">
      <w:pPr>
        <w:jc w:val="both"/>
        <w:rPr>
          <w:rFonts w:asciiTheme="majorHAnsi" w:hAnsiTheme="majorHAnsi" w:cstheme="majorHAnsi"/>
          <w:sz w:val="22"/>
          <w:szCs w:val="22"/>
        </w:rPr>
      </w:pPr>
      <w:r w:rsidRPr="0047138A">
        <w:rPr>
          <w:rFonts w:asciiTheme="majorHAnsi" w:hAnsiTheme="majorHAnsi" w:cstheme="majorHAnsi"/>
          <w:sz w:val="22"/>
          <w:szCs w:val="22"/>
        </w:rPr>
        <w:t>Il giorno 20 aprile 2024, presso il RISTORANTE DI CREA, Situato nella piazza dell'omonimo Santuario, è stata Convocata pez le ore 11.00 l'</w:t>
      </w:r>
      <w:r>
        <w:rPr>
          <w:rFonts w:asciiTheme="majorHAnsi" w:hAnsiTheme="majorHAnsi" w:cstheme="majorHAnsi"/>
          <w:sz w:val="22"/>
          <w:szCs w:val="22"/>
        </w:rPr>
        <w:t>assemblea ordinaria</w:t>
      </w:r>
      <w:r w:rsidRPr="0047138A">
        <w:rPr>
          <w:rFonts w:asciiTheme="majorHAnsi" w:hAnsiTheme="majorHAnsi" w:cstheme="majorHAnsi"/>
          <w:sz w:val="22"/>
          <w:szCs w:val="22"/>
        </w:rPr>
        <w:t xml:space="preserve"> dei Soci del Gruppo Lavoratori Anziani SMAT. Stabilito che il numero dei soci presenti era in quel momento insufficiente per raggiungere il numero legale, si è deciso di rinviare l'assemblea</w:t>
      </w:r>
      <w:r>
        <w:rPr>
          <w:rFonts w:asciiTheme="majorHAnsi" w:hAnsiTheme="majorHAnsi" w:cstheme="majorHAnsi"/>
          <w:sz w:val="22"/>
          <w:szCs w:val="22"/>
        </w:rPr>
        <w:t xml:space="preserve"> al</w:t>
      </w:r>
      <w:r w:rsidRPr="0047138A">
        <w:rPr>
          <w:rFonts w:asciiTheme="majorHAnsi" w:hAnsiTheme="majorHAnsi" w:cstheme="majorHAnsi"/>
          <w:sz w:val="22"/>
          <w:szCs w:val="22"/>
        </w:rPr>
        <w:t>le ore 1200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47138A">
        <w:rPr>
          <w:rFonts w:asciiTheme="majorHAnsi" w:hAnsiTheme="majorHAnsi" w:cstheme="majorHAnsi"/>
          <w:sz w:val="22"/>
          <w:szCs w:val="22"/>
        </w:rPr>
        <w:t xml:space="preserve">in </w:t>
      </w:r>
      <w:r>
        <w:rPr>
          <w:rFonts w:asciiTheme="majorHAnsi" w:hAnsiTheme="majorHAnsi" w:cstheme="majorHAnsi"/>
          <w:sz w:val="22"/>
          <w:szCs w:val="22"/>
        </w:rPr>
        <w:t>s</w:t>
      </w:r>
      <w:r w:rsidRPr="0047138A">
        <w:rPr>
          <w:rFonts w:asciiTheme="majorHAnsi" w:hAnsiTheme="majorHAnsi" w:cstheme="majorHAnsi"/>
          <w:sz w:val="22"/>
          <w:szCs w:val="22"/>
        </w:rPr>
        <w:t xml:space="preserve">econda </w:t>
      </w:r>
      <w:r>
        <w:rPr>
          <w:rFonts w:asciiTheme="majorHAnsi" w:hAnsiTheme="majorHAnsi" w:cstheme="majorHAnsi"/>
          <w:sz w:val="22"/>
          <w:szCs w:val="22"/>
        </w:rPr>
        <w:t>c</w:t>
      </w:r>
      <w:r w:rsidRPr="0047138A">
        <w:rPr>
          <w:rFonts w:asciiTheme="majorHAnsi" w:hAnsiTheme="majorHAnsi" w:cstheme="majorHAnsi"/>
          <w:sz w:val="22"/>
          <w:szCs w:val="22"/>
        </w:rPr>
        <w:t>onvocazione.</w:t>
      </w:r>
      <w:r>
        <w:rPr>
          <w:rFonts w:asciiTheme="majorHAnsi" w:hAnsiTheme="majorHAnsi" w:cstheme="majorHAnsi"/>
          <w:sz w:val="22"/>
          <w:szCs w:val="22"/>
        </w:rPr>
        <w:t xml:space="preserve"> Quindi</w:t>
      </w:r>
      <w:r w:rsidRPr="0047138A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c</w:t>
      </w:r>
      <w:r w:rsidRPr="0047138A">
        <w:rPr>
          <w:rFonts w:asciiTheme="majorHAnsi" w:hAnsiTheme="majorHAnsi" w:cstheme="majorHAnsi"/>
          <w:sz w:val="22"/>
          <w:szCs w:val="22"/>
        </w:rPr>
        <w:t>onstatato che dei 93 partecipanti erano presenti 65 soci effettivi aventi diritto al voto, il Presidente PRESTINI Riccardo dichiara aperti i lavori, e dopo i saluti ed i ringraziamenti di rito, ricorda che, visto il grande ricambio generazionale avvenuto negli ultimi anni in Azienda</w:t>
      </w:r>
      <w:r>
        <w:rPr>
          <w:rFonts w:asciiTheme="majorHAnsi" w:hAnsiTheme="majorHAnsi" w:cstheme="majorHAnsi"/>
          <w:sz w:val="22"/>
          <w:szCs w:val="22"/>
        </w:rPr>
        <w:t>,</w:t>
      </w:r>
      <w:r w:rsidRPr="0047138A">
        <w:rPr>
          <w:rFonts w:asciiTheme="majorHAnsi" w:hAnsiTheme="majorHAnsi" w:cstheme="majorHAnsi"/>
          <w:sz w:val="22"/>
          <w:szCs w:val="22"/>
        </w:rPr>
        <w:t xml:space="preserve"> sono in programma alcune iniziative con lo scopo di far conoscere questa nostra realtà a tutti i nuovi assunti. Inoltre accenna che verranno prese in considerazione e proposte ai Soci eventuali gite di un giorno, come ulteriore momento di aggregazione tra gli iscritti. Il Presidente terminato il suo intervento passa la parola al Tesoriere MANCONE </w:t>
      </w:r>
      <w:r>
        <w:rPr>
          <w:rFonts w:asciiTheme="majorHAnsi" w:hAnsiTheme="majorHAnsi" w:cstheme="majorHAnsi"/>
          <w:sz w:val="22"/>
          <w:szCs w:val="22"/>
        </w:rPr>
        <w:t>Giuseppe</w:t>
      </w:r>
      <w:r w:rsidRPr="0047138A">
        <w:rPr>
          <w:rFonts w:asciiTheme="majorHAnsi" w:hAnsiTheme="majorHAnsi" w:cstheme="majorHAnsi"/>
          <w:sz w:val="22"/>
          <w:szCs w:val="22"/>
        </w:rPr>
        <w:t xml:space="preserve">, </w:t>
      </w:r>
      <w:r>
        <w:rPr>
          <w:rFonts w:asciiTheme="majorHAnsi" w:hAnsiTheme="majorHAnsi" w:cstheme="majorHAnsi"/>
          <w:sz w:val="22"/>
          <w:szCs w:val="22"/>
        </w:rPr>
        <w:t xml:space="preserve">perché </w:t>
      </w:r>
      <w:r w:rsidRPr="0047138A">
        <w:rPr>
          <w:rFonts w:asciiTheme="majorHAnsi" w:hAnsiTheme="majorHAnsi" w:cstheme="majorHAnsi"/>
          <w:sz w:val="22"/>
          <w:szCs w:val="22"/>
        </w:rPr>
        <w:t>espo</w:t>
      </w:r>
      <w:r>
        <w:rPr>
          <w:rFonts w:asciiTheme="majorHAnsi" w:hAnsiTheme="majorHAnsi" w:cstheme="majorHAnsi"/>
          <w:sz w:val="22"/>
          <w:szCs w:val="22"/>
        </w:rPr>
        <w:t>nga</w:t>
      </w:r>
      <w:r w:rsidRPr="0047138A">
        <w:rPr>
          <w:rFonts w:asciiTheme="majorHAnsi" w:hAnsiTheme="majorHAnsi" w:cstheme="majorHAnsi"/>
          <w:sz w:val="22"/>
          <w:szCs w:val="22"/>
        </w:rPr>
        <w:t xml:space="preserve"> all'assemblea il rendiconto economico dell'anno 2023 che si allega al presente verbale</w:t>
      </w:r>
      <w:r w:rsidR="00BC05F0">
        <w:rPr>
          <w:rFonts w:asciiTheme="majorHAnsi" w:hAnsiTheme="majorHAnsi" w:cstheme="majorHAnsi"/>
          <w:sz w:val="22"/>
          <w:szCs w:val="22"/>
        </w:rPr>
        <w:t>:</w:t>
      </w:r>
    </w:p>
    <w:p w14:paraId="33A88AC8" w14:textId="77777777" w:rsidR="00BC05F0" w:rsidRDefault="00BC05F0" w:rsidP="0047138A">
      <w:pPr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960"/>
        <w:gridCol w:w="160"/>
        <w:gridCol w:w="3380"/>
        <w:gridCol w:w="980"/>
      </w:tblGrid>
      <w:tr w:rsidR="00BC05F0" w14:paraId="1AA65F40" w14:textId="77777777" w:rsidTr="00BC05F0">
        <w:trPr>
          <w:trHeight w:val="315"/>
        </w:trPr>
        <w:tc>
          <w:tcPr>
            <w:tcW w:w="3500" w:type="dxa"/>
            <w:tcBorders>
              <w:top w:val="single" w:sz="8" w:space="0" w:color="00B050"/>
              <w:left w:val="single" w:sz="8" w:space="0" w:color="00B05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591CF" w14:textId="284429DC" w:rsidR="00BC05F0" w:rsidRDefault="00BC05F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ENTRATE</w:t>
            </w:r>
          </w:p>
        </w:tc>
        <w:tc>
          <w:tcPr>
            <w:tcW w:w="960" w:type="dxa"/>
            <w:tcBorders>
              <w:top w:val="single" w:sz="8" w:space="0" w:color="00B050"/>
              <w:left w:val="nil"/>
              <w:bottom w:val="single" w:sz="4" w:space="0" w:color="auto"/>
              <w:right w:val="single" w:sz="8" w:space="0" w:color="00B050"/>
            </w:tcBorders>
            <w:noWrap/>
            <w:vAlign w:val="center"/>
            <w:hideMark/>
          </w:tcPr>
          <w:p w14:paraId="49D79D59" w14:textId="77777777" w:rsidR="00BC05F0" w:rsidRDefault="00BC05F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Euro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C2F94" w14:textId="77777777" w:rsidR="00BC05F0" w:rsidRDefault="00BC05F0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3380" w:type="dxa"/>
            <w:tcBorders>
              <w:top w:val="single" w:sz="8" w:space="0" w:color="FF0000"/>
              <w:left w:val="single" w:sz="8" w:space="0" w:color="FF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A2F36" w14:textId="77777777" w:rsidR="00BC05F0" w:rsidRDefault="00BC05F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USCITE</w:t>
            </w:r>
          </w:p>
        </w:tc>
        <w:tc>
          <w:tcPr>
            <w:tcW w:w="980" w:type="dxa"/>
            <w:tcBorders>
              <w:top w:val="single" w:sz="8" w:space="0" w:color="FF0000"/>
              <w:left w:val="nil"/>
              <w:bottom w:val="single" w:sz="4" w:space="0" w:color="auto"/>
              <w:right w:val="single" w:sz="8" w:space="0" w:color="FF0000"/>
            </w:tcBorders>
            <w:noWrap/>
            <w:vAlign w:val="center"/>
            <w:hideMark/>
          </w:tcPr>
          <w:p w14:paraId="6771FA90" w14:textId="77777777" w:rsidR="00BC05F0" w:rsidRDefault="00BC05F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Euro</w:t>
            </w:r>
          </w:p>
        </w:tc>
      </w:tr>
      <w:tr w:rsidR="00BC05F0" w14:paraId="49157C27" w14:textId="77777777" w:rsidTr="00BC05F0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00B05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D42B" w14:textId="77777777" w:rsidR="00BC05F0" w:rsidRDefault="00BC05F0">
            <w:pPr>
              <w:rPr>
                <w:rFonts w:ascii="Arial Narrow" w:hAnsi="Arial Narrow" w:cs="Calibri"/>
                <w:color w:val="FF0000"/>
              </w:rPr>
            </w:pPr>
            <w:r>
              <w:rPr>
                <w:rFonts w:ascii="Arial Narrow" w:hAnsi="Arial Narrow" w:cs="Calibri"/>
                <w:color w:val="FF0000"/>
              </w:rPr>
              <w:t>Iscrizioni soci pensionati 2023 Cassa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00B050"/>
            </w:tcBorders>
            <w:noWrap/>
            <w:vAlign w:val="center"/>
            <w:hideMark/>
          </w:tcPr>
          <w:p w14:paraId="63F85F1E" w14:textId="3AF9159B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20,00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5F882" w14:textId="77777777" w:rsidR="00BC05F0" w:rsidRDefault="00BC05F0">
            <w:pPr>
              <w:rPr>
                <w:rFonts w:ascii="Arial Narrow" w:hAnsi="Arial Narrow" w:cs="Calibri"/>
              </w:rPr>
            </w:pPr>
          </w:p>
        </w:tc>
        <w:tc>
          <w:tcPr>
            <w:tcW w:w="3380" w:type="dxa"/>
            <w:tcBorders>
              <w:top w:val="nil"/>
              <w:left w:val="single" w:sz="8" w:space="0" w:color="FF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B81AC" w14:textId="77777777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Spese generali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FF0000"/>
            </w:tcBorders>
            <w:noWrap/>
            <w:vAlign w:val="center"/>
            <w:hideMark/>
          </w:tcPr>
          <w:p w14:paraId="7FAA7348" w14:textId="6339A82E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32,00 </w:t>
            </w:r>
          </w:p>
        </w:tc>
      </w:tr>
      <w:tr w:rsidR="00BC05F0" w14:paraId="082AF86A" w14:textId="77777777" w:rsidTr="00BC05F0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00B05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8CCB1" w14:textId="3CD93D2E" w:rsidR="00BC05F0" w:rsidRDefault="00BC05F0">
            <w:pPr>
              <w:rPr>
                <w:rFonts w:ascii="Arial Narrow" w:hAnsi="Arial Narrow" w:cs="Calibri"/>
                <w:color w:val="FF0000"/>
              </w:rPr>
            </w:pPr>
            <w:r>
              <w:rPr>
                <w:rFonts w:ascii="Arial Narrow" w:hAnsi="Arial Narrow" w:cs="Calibri"/>
                <w:color w:val="FF0000"/>
              </w:rPr>
              <w:t>Iscrizioni soci pensionati 2023 Banca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00B050"/>
            </w:tcBorders>
            <w:noWrap/>
            <w:vAlign w:val="center"/>
            <w:hideMark/>
          </w:tcPr>
          <w:p w14:paraId="7BE18B0C" w14:textId="49129431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40,00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04904" w14:textId="77777777" w:rsidR="00BC05F0" w:rsidRDefault="00BC05F0">
            <w:pPr>
              <w:rPr>
                <w:rFonts w:ascii="Arial Narrow" w:hAnsi="Arial Narrow" w:cs="Calibri"/>
              </w:rPr>
            </w:pPr>
          </w:p>
        </w:tc>
        <w:tc>
          <w:tcPr>
            <w:tcW w:w="3380" w:type="dxa"/>
            <w:tcBorders>
              <w:top w:val="nil"/>
              <w:left w:val="single" w:sz="8" w:space="0" w:color="FF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DE975" w14:textId="77777777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Spese di cancelleria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FF0000"/>
            </w:tcBorders>
            <w:noWrap/>
            <w:vAlign w:val="center"/>
            <w:hideMark/>
          </w:tcPr>
          <w:p w14:paraId="7C920085" w14:textId="41938231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87,80 </w:t>
            </w:r>
          </w:p>
        </w:tc>
      </w:tr>
      <w:tr w:rsidR="00BC05F0" w14:paraId="06A11AAE" w14:textId="77777777" w:rsidTr="00BC05F0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00B05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8A4FD" w14:textId="77777777" w:rsidR="00BC05F0" w:rsidRDefault="00BC05F0">
            <w:pPr>
              <w:rPr>
                <w:rFonts w:ascii="Arial Narrow" w:hAnsi="Arial Narrow" w:cs="Calibri"/>
                <w:color w:val="FF0000"/>
              </w:rPr>
            </w:pPr>
            <w:r>
              <w:rPr>
                <w:rFonts w:ascii="Arial Narrow" w:hAnsi="Arial Narrow" w:cs="Calibri"/>
                <w:color w:val="FF0000"/>
              </w:rPr>
              <w:t>Iscrizioni soci pensionati 2024 Cassa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00B050"/>
            </w:tcBorders>
            <w:noWrap/>
            <w:vAlign w:val="center"/>
            <w:hideMark/>
          </w:tcPr>
          <w:p w14:paraId="5C2E7DBD" w14:textId="0539EDCE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60,00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A9100" w14:textId="77777777" w:rsidR="00BC05F0" w:rsidRDefault="00BC05F0">
            <w:pPr>
              <w:rPr>
                <w:rFonts w:ascii="Arial Narrow" w:hAnsi="Arial Narrow" w:cs="Calibri"/>
              </w:rPr>
            </w:pPr>
          </w:p>
        </w:tc>
        <w:tc>
          <w:tcPr>
            <w:tcW w:w="3380" w:type="dxa"/>
            <w:tcBorders>
              <w:top w:val="nil"/>
              <w:left w:val="single" w:sz="8" w:space="0" w:color="FF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9A8EF" w14:textId="77777777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Spese postali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FF0000"/>
            </w:tcBorders>
            <w:noWrap/>
            <w:vAlign w:val="center"/>
            <w:hideMark/>
          </w:tcPr>
          <w:p w14:paraId="0F929D16" w14:textId="3CFA0393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125,00 </w:t>
            </w:r>
          </w:p>
        </w:tc>
      </w:tr>
      <w:tr w:rsidR="00BC05F0" w14:paraId="0378D881" w14:textId="77777777" w:rsidTr="00BC05F0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00B05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935D6" w14:textId="67A44F51" w:rsidR="00BC05F0" w:rsidRDefault="00BC05F0">
            <w:pPr>
              <w:rPr>
                <w:rFonts w:ascii="Arial Narrow" w:hAnsi="Arial Narrow" w:cs="Calibri"/>
                <w:color w:val="FF0000"/>
              </w:rPr>
            </w:pPr>
            <w:r>
              <w:rPr>
                <w:rFonts w:ascii="Arial Narrow" w:hAnsi="Arial Narrow" w:cs="Calibri"/>
                <w:color w:val="FF0000"/>
              </w:rPr>
              <w:t>Iscrizioni soci pensionati 2024 Banca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00B050"/>
            </w:tcBorders>
            <w:noWrap/>
            <w:vAlign w:val="center"/>
            <w:hideMark/>
          </w:tcPr>
          <w:p w14:paraId="43E34E86" w14:textId="252F37C7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310,00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84738" w14:textId="77777777" w:rsidR="00BC05F0" w:rsidRDefault="00BC05F0">
            <w:pPr>
              <w:rPr>
                <w:rFonts w:ascii="Arial Narrow" w:hAnsi="Arial Narrow" w:cs="Calibri"/>
              </w:rPr>
            </w:pPr>
          </w:p>
        </w:tc>
        <w:tc>
          <w:tcPr>
            <w:tcW w:w="3380" w:type="dxa"/>
            <w:tcBorders>
              <w:top w:val="nil"/>
              <w:left w:val="single" w:sz="8" w:space="0" w:color="FF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0EF56" w14:textId="77777777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Spese rappresentanza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FF0000"/>
            </w:tcBorders>
            <w:noWrap/>
            <w:vAlign w:val="center"/>
            <w:hideMark/>
          </w:tcPr>
          <w:p w14:paraId="354A6E5E" w14:textId="0FB22FB5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329,00 </w:t>
            </w:r>
          </w:p>
        </w:tc>
      </w:tr>
      <w:tr w:rsidR="00BC05F0" w14:paraId="4B5BD205" w14:textId="77777777" w:rsidTr="00BC05F0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00B05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683DC" w14:textId="3F4A471B" w:rsidR="00BC05F0" w:rsidRDefault="00BC05F0">
            <w:pPr>
              <w:rPr>
                <w:rFonts w:ascii="Arial Narrow" w:hAnsi="Arial Narrow" w:cs="Calibri"/>
                <w:color w:val="FF0000"/>
              </w:rPr>
            </w:pPr>
            <w:r>
              <w:rPr>
                <w:rFonts w:ascii="Arial Narrow" w:hAnsi="Arial Narrow" w:cs="Calibri"/>
                <w:color w:val="FF0000"/>
              </w:rPr>
              <w:t>Iscrizioni soci pensionati 2025 Cassa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00B050"/>
            </w:tcBorders>
            <w:noWrap/>
            <w:vAlign w:val="center"/>
            <w:hideMark/>
          </w:tcPr>
          <w:p w14:paraId="50CD7533" w14:textId="07522FF4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260,00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5FD0A" w14:textId="77777777" w:rsidR="00BC05F0" w:rsidRDefault="00BC05F0">
            <w:pPr>
              <w:rPr>
                <w:rFonts w:ascii="Arial Narrow" w:hAnsi="Arial Narrow" w:cs="Calibri"/>
              </w:rPr>
            </w:pPr>
          </w:p>
        </w:tc>
        <w:tc>
          <w:tcPr>
            <w:tcW w:w="3380" w:type="dxa"/>
            <w:tcBorders>
              <w:top w:val="nil"/>
              <w:left w:val="single" w:sz="8" w:space="0" w:color="FF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96ED4" w14:textId="77777777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Prelievo Bancomat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FF0000"/>
            </w:tcBorders>
            <w:noWrap/>
            <w:vAlign w:val="center"/>
            <w:hideMark/>
          </w:tcPr>
          <w:p w14:paraId="043DA126" w14:textId="41DCF6CA" w:rsidR="00BC05F0" w:rsidRDefault="00BC05F0">
            <w:pPr>
              <w:rPr>
                <w:rFonts w:ascii="Arial Narrow" w:hAnsi="Arial Narrow" w:cs="Calibri"/>
              </w:rPr>
            </w:pPr>
          </w:p>
        </w:tc>
      </w:tr>
      <w:tr w:rsidR="00BC05F0" w14:paraId="4A77BFC2" w14:textId="77777777" w:rsidTr="00BC05F0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00B05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4F1E5" w14:textId="70ED5887" w:rsidR="00BC05F0" w:rsidRDefault="00BC05F0">
            <w:pPr>
              <w:rPr>
                <w:rFonts w:ascii="Arial Narrow" w:hAnsi="Arial Narrow" w:cs="Calibri"/>
                <w:color w:val="FF0000"/>
              </w:rPr>
            </w:pPr>
            <w:r>
              <w:rPr>
                <w:rFonts w:ascii="Arial Narrow" w:hAnsi="Arial Narrow" w:cs="Calibri"/>
                <w:color w:val="FF0000"/>
              </w:rPr>
              <w:t>Iscrizioni soci pensionati 2025 Banca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00B050"/>
            </w:tcBorders>
            <w:noWrap/>
            <w:vAlign w:val="center"/>
            <w:hideMark/>
          </w:tcPr>
          <w:p w14:paraId="19109D22" w14:textId="2092C97E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420,00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8EB02" w14:textId="77777777" w:rsidR="00BC05F0" w:rsidRDefault="00BC05F0">
            <w:pPr>
              <w:rPr>
                <w:rFonts w:ascii="Arial Narrow" w:hAnsi="Arial Narrow" w:cs="Calibri"/>
              </w:rPr>
            </w:pPr>
          </w:p>
        </w:tc>
        <w:tc>
          <w:tcPr>
            <w:tcW w:w="3380" w:type="dxa"/>
            <w:tcBorders>
              <w:top w:val="nil"/>
              <w:left w:val="single" w:sz="8" w:space="0" w:color="FF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C7469" w14:textId="77777777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Costo prelievo su altra banca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FF0000"/>
            </w:tcBorders>
            <w:noWrap/>
            <w:vAlign w:val="center"/>
            <w:hideMark/>
          </w:tcPr>
          <w:p w14:paraId="51DA9AF6" w14:textId="54F47A86" w:rsidR="00BC05F0" w:rsidRDefault="00BC05F0">
            <w:pPr>
              <w:rPr>
                <w:rFonts w:ascii="Arial Narrow" w:hAnsi="Arial Narrow" w:cs="Calibri"/>
              </w:rPr>
            </w:pPr>
          </w:p>
        </w:tc>
      </w:tr>
      <w:tr w:rsidR="00BC05F0" w14:paraId="0D852D52" w14:textId="77777777" w:rsidTr="00BC05F0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00B05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460FF" w14:textId="7C038729" w:rsidR="00BC05F0" w:rsidRDefault="00BC05F0">
            <w:pPr>
              <w:rPr>
                <w:rFonts w:ascii="Arial Narrow" w:hAnsi="Arial Narrow" w:cs="Calibri"/>
                <w:color w:val="0070C0"/>
              </w:rPr>
            </w:pPr>
            <w:r>
              <w:rPr>
                <w:rFonts w:ascii="Arial Narrow" w:hAnsi="Arial Narrow" w:cs="Calibri"/>
                <w:color w:val="0070C0"/>
              </w:rPr>
              <w:t>Iscrizioni soci dipendenti 2024 Cassa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00B050"/>
            </w:tcBorders>
            <w:noWrap/>
            <w:vAlign w:val="center"/>
            <w:hideMark/>
          </w:tcPr>
          <w:p w14:paraId="160A0994" w14:textId="71B177B9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40,00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E3ED2" w14:textId="77777777" w:rsidR="00BC05F0" w:rsidRDefault="00BC05F0">
            <w:pPr>
              <w:rPr>
                <w:rFonts w:ascii="Arial Narrow" w:hAnsi="Arial Narrow" w:cs="Calibri"/>
              </w:rPr>
            </w:pPr>
          </w:p>
        </w:tc>
        <w:tc>
          <w:tcPr>
            <w:tcW w:w="3380" w:type="dxa"/>
            <w:tcBorders>
              <w:top w:val="nil"/>
              <w:left w:val="single" w:sz="8" w:space="0" w:color="FF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CBFC8" w14:textId="77777777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Bonifico costo bus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FF0000"/>
            </w:tcBorders>
            <w:noWrap/>
            <w:vAlign w:val="center"/>
            <w:hideMark/>
          </w:tcPr>
          <w:p w14:paraId="223605B1" w14:textId="3A8C728B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1.150,00 </w:t>
            </w:r>
          </w:p>
        </w:tc>
      </w:tr>
      <w:tr w:rsidR="00BC05F0" w14:paraId="6853CCE2" w14:textId="77777777" w:rsidTr="00BC05F0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00B05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86A58" w14:textId="7213465F" w:rsidR="00BC05F0" w:rsidRDefault="00BC05F0">
            <w:pPr>
              <w:rPr>
                <w:rFonts w:ascii="Arial Narrow" w:hAnsi="Arial Narrow" w:cs="Calibri"/>
                <w:color w:val="0070C0"/>
              </w:rPr>
            </w:pPr>
            <w:r>
              <w:rPr>
                <w:rFonts w:ascii="Arial Narrow" w:hAnsi="Arial Narrow" w:cs="Calibri"/>
                <w:color w:val="0070C0"/>
              </w:rPr>
              <w:t>Iscrizioni soci dipendenti 2024 Banca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00B050"/>
            </w:tcBorders>
            <w:noWrap/>
            <w:vAlign w:val="center"/>
            <w:hideMark/>
          </w:tcPr>
          <w:p w14:paraId="2E849DB8" w14:textId="1DE2C7DD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2.660,00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356F7" w14:textId="77777777" w:rsidR="00BC05F0" w:rsidRDefault="00BC05F0">
            <w:pPr>
              <w:rPr>
                <w:rFonts w:ascii="Arial Narrow" w:hAnsi="Arial Narrow" w:cs="Calibri"/>
              </w:rPr>
            </w:pPr>
          </w:p>
        </w:tc>
        <w:tc>
          <w:tcPr>
            <w:tcW w:w="3380" w:type="dxa"/>
            <w:tcBorders>
              <w:top w:val="nil"/>
              <w:left w:val="single" w:sz="8" w:space="0" w:color="FF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C0146" w14:textId="77777777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Costo Bonifico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FF0000"/>
            </w:tcBorders>
            <w:noWrap/>
            <w:vAlign w:val="center"/>
            <w:hideMark/>
          </w:tcPr>
          <w:p w14:paraId="4FD98F1B" w14:textId="39963F69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1,48 </w:t>
            </w:r>
          </w:p>
        </w:tc>
      </w:tr>
      <w:tr w:rsidR="00BC05F0" w14:paraId="568E3848" w14:textId="77777777" w:rsidTr="00BC05F0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00B05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7DE47" w14:textId="0507C00D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Contributo soci vari 2024 Banca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00B050"/>
            </w:tcBorders>
            <w:noWrap/>
            <w:vAlign w:val="center"/>
            <w:hideMark/>
          </w:tcPr>
          <w:p w14:paraId="67474460" w14:textId="201A27A1" w:rsidR="00BC05F0" w:rsidRDefault="00BC05F0">
            <w:pPr>
              <w:rPr>
                <w:rFonts w:ascii="Arial Narrow" w:hAnsi="Arial Narrow" w:cs="Calibr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6F702" w14:textId="77777777" w:rsidR="00BC05F0" w:rsidRDefault="00BC05F0">
            <w:pPr>
              <w:rPr>
                <w:rFonts w:ascii="Arial Narrow" w:hAnsi="Arial Narrow" w:cs="Calibri"/>
              </w:rPr>
            </w:pPr>
          </w:p>
        </w:tc>
        <w:tc>
          <w:tcPr>
            <w:tcW w:w="3380" w:type="dxa"/>
            <w:tcBorders>
              <w:top w:val="nil"/>
              <w:left w:val="single" w:sz="8" w:space="0" w:color="FF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EE349" w14:textId="77777777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Imposta di bollo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FF0000"/>
            </w:tcBorders>
            <w:noWrap/>
            <w:vAlign w:val="center"/>
            <w:hideMark/>
          </w:tcPr>
          <w:p w14:paraId="06326661" w14:textId="219EE370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100,07 </w:t>
            </w:r>
          </w:p>
        </w:tc>
      </w:tr>
      <w:tr w:rsidR="00BC05F0" w14:paraId="1B8F5E1F" w14:textId="77777777" w:rsidTr="00BC05F0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00B05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1FFF8" w14:textId="77777777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Contributo soci vari 2024 Cassa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00B050"/>
            </w:tcBorders>
            <w:noWrap/>
            <w:vAlign w:val="center"/>
            <w:hideMark/>
          </w:tcPr>
          <w:p w14:paraId="32959075" w14:textId="541DAEF7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95,00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3974C" w14:textId="77777777" w:rsidR="00BC05F0" w:rsidRDefault="00BC05F0">
            <w:pPr>
              <w:rPr>
                <w:rFonts w:ascii="Arial Narrow" w:hAnsi="Arial Narrow" w:cs="Calibri"/>
              </w:rPr>
            </w:pPr>
          </w:p>
        </w:tc>
        <w:tc>
          <w:tcPr>
            <w:tcW w:w="3380" w:type="dxa"/>
            <w:tcBorders>
              <w:top w:val="nil"/>
              <w:left w:val="single" w:sz="8" w:space="0" w:color="FF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FFA55" w14:textId="77777777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Costo fisso C/C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FF0000"/>
            </w:tcBorders>
            <w:noWrap/>
            <w:vAlign w:val="center"/>
            <w:hideMark/>
          </w:tcPr>
          <w:p w14:paraId="2B133971" w14:textId="24D89E14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210,12 </w:t>
            </w:r>
          </w:p>
        </w:tc>
      </w:tr>
      <w:tr w:rsidR="00BC05F0" w14:paraId="303831F8" w14:textId="77777777" w:rsidTr="00BC05F0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00B05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A9C55" w14:textId="77777777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Contributo soci vari 2025 Cassa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00B050"/>
            </w:tcBorders>
            <w:noWrap/>
            <w:vAlign w:val="center"/>
            <w:hideMark/>
          </w:tcPr>
          <w:p w14:paraId="25EC5740" w14:textId="6511F8D3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245,00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BFB14" w14:textId="77777777" w:rsidR="00BC05F0" w:rsidRDefault="00BC05F0">
            <w:pPr>
              <w:rPr>
                <w:rFonts w:ascii="Arial Narrow" w:hAnsi="Arial Narrow" w:cs="Calibri"/>
              </w:rPr>
            </w:pPr>
          </w:p>
        </w:tc>
        <w:tc>
          <w:tcPr>
            <w:tcW w:w="3380" w:type="dxa"/>
            <w:tcBorders>
              <w:top w:val="nil"/>
              <w:left w:val="single" w:sz="8" w:space="0" w:color="FF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C1D62" w14:textId="77777777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Competenze (interessi/oneri)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FF0000"/>
            </w:tcBorders>
            <w:noWrap/>
            <w:vAlign w:val="center"/>
            <w:hideMark/>
          </w:tcPr>
          <w:p w14:paraId="4D4020D4" w14:textId="1B0BDE10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0,23 </w:t>
            </w:r>
          </w:p>
        </w:tc>
      </w:tr>
      <w:tr w:rsidR="00BC05F0" w14:paraId="11855159" w14:textId="77777777" w:rsidTr="00BC05F0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00B05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1BF79" w14:textId="77777777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Contributo soci vari 2025 Banca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00B050"/>
            </w:tcBorders>
            <w:noWrap/>
            <w:vAlign w:val="center"/>
            <w:hideMark/>
          </w:tcPr>
          <w:p w14:paraId="4D7B70A1" w14:textId="442DDBD8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80,00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CAB14" w14:textId="77777777" w:rsidR="00BC05F0" w:rsidRDefault="00BC05F0">
            <w:pPr>
              <w:rPr>
                <w:rFonts w:ascii="Arial Narrow" w:hAnsi="Arial Narrow" w:cs="Calibri"/>
              </w:rPr>
            </w:pPr>
          </w:p>
        </w:tc>
        <w:tc>
          <w:tcPr>
            <w:tcW w:w="3380" w:type="dxa"/>
            <w:tcBorders>
              <w:top w:val="nil"/>
              <w:left w:val="single" w:sz="8" w:space="0" w:color="FF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BE8E4" w14:textId="77777777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Assemblea annuale Cassa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FF0000"/>
            </w:tcBorders>
            <w:noWrap/>
            <w:vAlign w:val="center"/>
            <w:hideMark/>
          </w:tcPr>
          <w:p w14:paraId="6D026FBB" w14:textId="3152DDDC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1.500,00 </w:t>
            </w:r>
          </w:p>
        </w:tc>
      </w:tr>
      <w:tr w:rsidR="00BC05F0" w14:paraId="23B2C966" w14:textId="77777777" w:rsidTr="00BC05F0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00B05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E72E9" w14:textId="77777777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Assemblea annuale Cassa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00B050"/>
            </w:tcBorders>
            <w:noWrap/>
            <w:vAlign w:val="center"/>
            <w:hideMark/>
          </w:tcPr>
          <w:p w14:paraId="6DDB3B98" w14:textId="05404232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1.370,00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A2617" w14:textId="77777777" w:rsidR="00BC05F0" w:rsidRDefault="00BC05F0">
            <w:pPr>
              <w:rPr>
                <w:rFonts w:ascii="Arial Narrow" w:hAnsi="Arial Narrow" w:cs="Calibri"/>
              </w:rPr>
            </w:pPr>
          </w:p>
        </w:tc>
        <w:tc>
          <w:tcPr>
            <w:tcW w:w="3380" w:type="dxa"/>
            <w:tcBorders>
              <w:top w:val="nil"/>
              <w:left w:val="single" w:sz="8" w:space="0" w:color="FF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3FB2C" w14:textId="77777777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Assemblea annuale Banca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FF0000"/>
            </w:tcBorders>
            <w:noWrap/>
            <w:vAlign w:val="center"/>
            <w:hideMark/>
          </w:tcPr>
          <w:p w14:paraId="1927B761" w14:textId="531616CA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1.700,00 </w:t>
            </w:r>
          </w:p>
        </w:tc>
      </w:tr>
      <w:tr w:rsidR="00BC05F0" w14:paraId="1ABFCD92" w14:textId="77777777" w:rsidTr="00BC05F0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00B05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51AA2" w14:textId="77777777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Assemblea annuale Banca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00B050"/>
            </w:tcBorders>
            <w:noWrap/>
            <w:vAlign w:val="center"/>
            <w:hideMark/>
          </w:tcPr>
          <w:p w14:paraId="1C3B84C2" w14:textId="1C1CCE10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690,00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0BA07" w14:textId="77777777" w:rsidR="00BC05F0" w:rsidRDefault="00BC05F0">
            <w:pPr>
              <w:rPr>
                <w:rFonts w:ascii="Arial Narrow" w:hAnsi="Arial Narrow" w:cs="Calibri"/>
              </w:rPr>
            </w:pPr>
          </w:p>
        </w:tc>
        <w:tc>
          <w:tcPr>
            <w:tcW w:w="3380" w:type="dxa"/>
            <w:tcBorders>
              <w:top w:val="nil"/>
              <w:left w:val="single" w:sz="8" w:space="0" w:color="FF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D772F" w14:textId="77777777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Mancata partecipazione Assemblea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FF0000"/>
            </w:tcBorders>
            <w:noWrap/>
            <w:vAlign w:val="center"/>
            <w:hideMark/>
          </w:tcPr>
          <w:p w14:paraId="3C621B58" w14:textId="0EBD4D2E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45,00 </w:t>
            </w:r>
          </w:p>
        </w:tc>
      </w:tr>
      <w:tr w:rsidR="00BC05F0" w14:paraId="2219CD4B" w14:textId="77777777" w:rsidTr="00BC05F0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00B05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2245" w14:textId="77777777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Competenze (interessi/oneri)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00B050"/>
            </w:tcBorders>
            <w:noWrap/>
            <w:vAlign w:val="center"/>
            <w:hideMark/>
          </w:tcPr>
          <w:p w14:paraId="29B58ECE" w14:textId="3C29B7E6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0,15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4313B" w14:textId="77777777" w:rsidR="00BC05F0" w:rsidRDefault="00BC05F0">
            <w:pPr>
              <w:rPr>
                <w:rFonts w:ascii="Arial Narrow" w:hAnsi="Arial Narrow" w:cs="Calibri"/>
              </w:rPr>
            </w:pPr>
          </w:p>
        </w:tc>
        <w:tc>
          <w:tcPr>
            <w:tcW w:w="3380" w:type="dxa"/>
            <w:tcBorders>
              <w:top w:val="nil"/>
              <w:left w:val="single" w:sz="8" w:space="0" w:color="FF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16759" w14:textId="77777777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Defunti 11/11/2024 Cassa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FF0000"/>
            </w:tcBorders>
            <w:noWrap/>
            <w:vAlign w:val="center"/>
            <w:hideMark/>
          </w:tcPr>
          <w:p w14:paraId="03F67CAE" w14:textId="0F469F5A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2.000,00 </w:t>
            </w:r>
          </w:p>
        </w:tc>
      </w:tr>
      <w:tr w:rsidR="00BC05F0" w14:paraId="13219051" w14:textId="77777777" w:rsidTr="00BC05F0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00B05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584EC" w14:textId="77777777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Commemorazione Defunti Cassa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00B050"/>
            </w:tcBorders>
            <w:noWrap/>
            <w:vAlign w:val="center"/>
            <w:hideMark/>
          </w:tcPr>
          <w:p w14:paraId="4A2920EF" w14:textId="2780CBDF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1.350,00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14A71" w14:textId="77777777" w:rsidR="00BC05F0" w:rsidRDefault="00BC05F0">
            <w:pPr>
              <w:rPr>
                <w:rFonts w:ascii="Arial Narrow" w:hAnsi="Arial Narrow" w:cs="Calibri"/>
              </w:rPr>
            </w:pPr>
          </w:p>
        </w:tc>
        <w:tc>
          <w:tcPr>
            <w:tcW w:w="3380" w:type="dxa"/>
            <w:tcBorders>
              <w:top w:val="nil"/>
              <w:left w:val="single" w:sz="8" w:space="0" w:color="FF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18DD2" w14:textId="77777777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Defunti 11/11/2024 Banca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FF0000"/>
            </w:tcBorders>
            <w:noWrap/>
            <w:vAlign w:val="center"/>
            <w:hideMark/>
          </w:tcPr>
          <w:p w14:paraId="6CDA70AD" w14:textId="235BF7AB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1.400,00 </w:t>
            </w:r>
          </w:p>
        </w:tc>
      </w:tr>
      <w:tr w:rsidR="00BC05F0" w14:paraId="5A15972A" w14:textId="77777777" w:rsidTr="00BC05F0">
        <w:trPr>
          <w:trHeight w:val="330"/>
        </w:trPr>
        <w:tc>
          <w:tcPr>
            <w:tcW w:w="3500" w:type="dxa"/>
            <w:tcBorders>
              <w:top w:val="nil"/>
              <w:left w:val="single" w:sz="8" w:space="0" w:color="00B05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A2375" w14:textId="77777777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Commemorazione Defunti Banca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00B050"/>
            </w:tcBorders>
            <w:noWrap/>
            <w:vAlign w:val="center"/>
            <w:hideMark/>
          </w:tcPr>
          <w:p w14:paraId="5F1F038A" w14:textId="3B71EC93" w:rsidR="00BC05F0" w:rsidRDefault="00BC05F0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700,00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79C46" w14:textId="77777777" w:rsidR="00BC05F0" w:rsidRDefault="00BC05F0">
            <w:pPr>
              <w:rPr>
                <w:rFonts w:ascii="Arial Narrow" w:hAnsi="Arial Narrow" w:cs="Calibri"/>
              </w:rPr>
            </w:pPr>
          </w:p>
        </w:tc>
        <w:tc>
          <w:tcPr>
            <w:tcW w:w="3380" w:type="dxa"/>
            <w:tcBorders>
              <w:top w:val="nil"/>
              <w:left w:val="single" w:sz="8" w:space="0" w:color="FF0000"/>
              <w:bottom w:val="single" w:sz="8" w:space="0" w:color="FF0000"/>
              <w:right w:val="single" w:sz="4" w:space="0" w:color="auto"/>
            </w:tcBorders>
            <w:noWrap/>
            <w:vAlign w:val="center"/>
            <w:hideMark/>
          </w:tcPr>
          <w:p w14:paraId="41930CC9" w14:textId="77777777" w:rsidR="00BC05F0" w:rsidRDefault="00BC05F0">
            <w:pPr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Totale USCITE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noWrap/>
            <w:vAlign w:val="center"/>
            <w:hideMark/>
          </w:tcPr>
          <w:p w14:paraId="415E4F50" w14:textId="1A3928E6" w:rsidR="00BC05F0" w:rsidRDefault="00BC05F0">
            <w:pPr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 xml:space="preserve">8.680,70 </w:t>
            </w:r>
          </w:p>
        </w:tc>
      </w:tr>
      <w:tr w:rsidR="00BC05F0" w14:paraId="4A550B25" w14:textId="77777777" w:rsidTr="00BC05F0">
        <w:trPr>
          <w:trHeight w:val="330"/>
        </w:trPr>
        <w:tc>
          <w:tcPr>
            <w:tcW w:w="3500" w:type="dxa"/>
            <w:tcBorders>
              <w:top w:val="nil"/>
              <w:left w:val="single" w:sz="8" w:space="0" w:color="00B050"/>
              <w:bottom w:val="single" w:sz="8" w:space="0" w:color="00B050"/>
              <w:right w:val="single" w:sz="4" w:space="0" w:color="auto"/>
            </w:tcBorders>
            <w:noWrap/>
            <w:vAlign w:val="center"/>
            <w:hideMark/>
          </w:tcPr>
          <w:p w14:paraId="0954FDB4" w14:textId="77777777" w:rsidR="00BC05F0" w:rsidRDefault="00BC05F0">
            <w:pPr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Totale ENTRATE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B050"/>
              <w:right w:val="single" w:sz="8" w:space="0" w:color="00B050"/>
            </w:tcBorders>
            <w:noWrap/>
            <w:vAlign w:val="center"/>
            <w:hideMark/>
          </w:tcPr>
          <w:p w14:paraId="1C9594E5" w14:textId="1C8D862A" w:rsidR="00BC05F0" w:rsidRDefault="00BC05F0">
            <w:pPr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 xml:space="preserve">8.340,15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DD901" w14:textId="77777777" w:rsidR="00BC05F0" w:rsidRDefault="00BC05F0">
            <w:pPr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ABD9A" w14:textId="77777777" w:rsidR="00BC05F0" w:rsidRDefault="00BC05F0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8864E" w14:textId="77777777" w:rsidR="00BC05F0" w:rsidRDefault="00BC05F0">
            <w:pPr>
              <w:rPr>
                <w:sz w:val="20"/>
                <w:szCs w:val="20"/>
              </w:rPr>
            </w:pPr>
          </w:p>
        </w:tc>
      </w:tr>
    </w:tbl>
    <w:p w14:paraId="46EE2ADF" w14:textId="77777777" w:rsidR="00BC05F0" w:rsidRDefault="00BC05F0" w:rsidP="0047138A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0DFAD94" w14:textId="2E277A17" w:rsidR="00BC05F0" w:rsidRDefault="00BC05F0" w:rsidP="00BC05F0">
      <w:pPr>
        <w:jc w:val="both"/>
        <w:rPr>
          <w:rFonts w:asciiTheme="majorHAnsi" w:hAnsiTheme="majorHAnsi" w:cstheme="majorHAnsi"/>
          <w:sz w:val="22"/>
          <w:szCs w:val="22"/>
        </w:rPr>
      </w:pPr>
      <w:r w:rsidRPr="0047138A">
        <w:rPr>
          <w:rFonts w:asciiTheme="majorHAnsi" w:hAnsiTheme="majorHAnsi" w:cstheme="majorHAnsi"/>
          <w:sz w:val="22"/>
          <w:szCs w:val="22"/>
        </w:rPr>
        <w:t xml:space="preserve">Dopo il parere favorevole del Collegio </w:t>
      </w:r>
      <w:r>
        <w:rPr>
          <w:rFonts w:asciiTheme="majorHAnsi" w:hAnsiTheme="majorHAnsi" w:cstheme="majorHAnsi"/>
          <w:sz w:val="22"/>
          <w:szCs w:val="22"/>
        </w:rPr>
        <w:t xml:space="preserve">dei </w:t>
      </w:r>
      <w:r w:rsidRPr="0047138A">
        <w:rPr>
          <w:rFonts w:asciiTheme="majorHAnsi" w:hAnsiTheme="majorHAnsi" w:cstheme="majorHAnsi"/>
          <w:sz w:val="22"/>
          <w:szCs w:val="22"/>
        </w:rPr>
        <w:t>Revisori dei Conti, l'assemblea approva all'unanimità. Non essendoci null'altro da dire, il Presidente ringrazia nuovamente tutti i convenuti, dichiarando chiusa l'assemblea alle ore 13,00</w:t>
      </w:r>
      <w:r>
        <w:rPr>
          <w:rFonts w:asciiTheme="majorHAnsi" w:hAnsiTheme="majorHAnsi" w:cstheme="majorHAnsi"/>
          <w:sz w:val="22"/>
          <w:szCs w:val="22"/>
        </w:rPr>
        <w:t xml:space="preserve"> e</w:t>
      </w:r>
      <w:r w:rsidRPr="0047138A">
        <w:rPr>
          <w:rFonts w:asciiTheme="majorHAnsi" w:hAnsiTheme="majorHAnsi" w:cstheme="majorHAnsi"/>
          <w:sz w:val="22"/>
          <w:szCs w:val="22"/>
        </w:rPr>
        <w:t xml:space="preserve"> dando inizio al pranzo Sociale.</w:t>
      </w:r>
    </w:p>
    <w:p w14:paraId="4DDB9F2B" w14:textId="2074867B" w:rsidR="0047138A" w:rsidRDefault="0047138A" w:rsidP="0047138A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FEE001A" w14:textId="6AE5AA26" w:rsidR="00BC05F0" w:rsidRDefault="00FC514A" w:rsidP="0047138A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w:drawing>
          <wp:anchor distT="0" distB="0" distL="114300" distR="114300" simplePos="0" relativeHeight="251661824" behindDoc="1" locked="0" layoutInCell="1" allowOverlap="1" wp14:anchorId="518D37BA" wp14:editId="74B6BCAB">
            <wp:simplePos x="0" y="0"/>
            <wp:positionH relativeFrom="column">
              <wp:posOffset>4054898</wp:posOffset>
            </wp:positionH>
            <wp:positionV relativeFrom="paragraph">
              <wp:posOffset>94192</wp:posOffset>
            </wp:positionV>
            <wp:extent cx="2290233" cy="971419"/>
            <wp:effectExtent l="0" t="0" r="0" b="635"/>
            <wp:wrapNone/>
            <wp:docPr id="131817885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178857" name="Immagine 131817885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0233" cy="971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5F0">
        <w:rPr>
          <w:rFonts w:asciiTheme="majorHAnsi" w:hAnsiTheme="majorHAnsi" w:cstheme="majorHAnsi"/>
          <w:noProof/>
          <w:sz w:val="22"/>
          <w:szCs w:val="22"/>
        </w:rPr>
        <w:drawing>
          <wp:anchor distT="0" distB="0" distL="114300" distR="114300" simplePos="0" relativeHeight="251659776" behindDoc="1" locked="0" layoutInCell="1" allowOverlap="1" wp14:anchorId="72A7755F" wp14:editId="2D5C25B2">
            <wp:simplePos x="0" y="0"/>
            <wp:positionH relativeFrom="column">
              <wp:posOffset>143086</wp:posOffset>
            </wp:positionH>
            <wp:positionV relativeFrom="paragraph">
              <wp:posOffset>96520</wp:posOffset>
            </wp:positionV>
            <wp:extent cx="2043617" cy="1642533"/>
            <wp:effectExtent l="0" t="0" r="0" b="0"/>
            <wp:wrapNone/>
            <wp:docPr id="4567396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73962" name="Immagine 4567396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3617" cy="16425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F28163" w14:textId="4D5C46F4" w:rsidR="00BC05F0" w:rsidRDefault="00BC05F0" w:rsidP="0047138A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51ADC9A" w14:textId="73C86C0A" w:rsidR="0047138A" w:rsidRDefault="00BC05F0" w:rsidP="00BC05F0">
      <w:pPr>
        <w:ind w:left="1416" w:firstLine="708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/</w:t>
      </w:r>
      <w:r w:rsidR="0047138A" w:rsidRPr="00BC05F0">
        <w:rPr>
          <w:rFonts w:asciiTheme="majorHAnsi" w:hAnsiTheme="majorHAnsi" w:cstheme="majorHAnsi"/>
          <w:b/>
          <w:bCs/>
          <w:sz w:val="22"/>
          <w:szCs w:val="22"/>
        </w:rPr>
        <w:t>S</w:t>
      </w:r>
      <w:r>
        <w:rPr>
          <w:rFonts w:asciiTheme="majorHAnsi" w:hAnsiTheme="majorHAnsi" w:cstheme="majorHAnsi"/>
          <w:b/>
          <w:bCs/>
          <w:sz w:val="22"/>
          <w:szCs w:val="22"/>
        </w:rPr>
        <w:t>egretario</w:t>
      </w:r>
      <w:r w:rsidR="0047138A">
        <w:rPr>
          <w:rFonts w:asciiTheme="majorHAnsi" w:hAnsiTheme="majorHAnsi" w:cstheme="majorHAnsi"/>
          <w:sz w:val="22"/>
          <w:szCs w:val="22"/>
        </w:rPr>
        <w:tab/>
      </w:r>
      <w:r w:rsidR="0047138A">
        <w:rPr>
          <w:rFonts w:asciiTheme="majorHAnsi" w:hAnsiTheme="majorHAnsi" w:cstheme="majorHAnsi"/>
          <w:sz w:val="22"/>
          <w:szCs w:val="22"/>
        </w:rPr>
        <w:tab/>
      </w:r>
      <w:r w:rsidR="0047138A">
        <w:rPr>
          <w:rFonts w:asciiTheme="majorHAnsi" w:hAnsiTheme="majorHAnsi" w:cstheme="majorHAnsi"/>
          <w:sz w:val="22"/>
          <w:szCs w:val="22"/>
        </w:rPr>
        <w:tab/>
      </w:r>
      <w:r w:rsidR="0047138A">
        <w:rPr>
          <w:rFonts w:asciiTheme="majorHAnsi" w:hAnsiTheme="majorHAnsi" w:cstheme="majorHAnsi"/>
          <w:sz w:val="22"/>
          <w:szCs w:val="22"/>
        </w:rPr>
        <w:tab/>
      </w:r>
      <w:r w:rsidR="0047138A">
        <w:rPr>
          <w:rFonts w:asciiTheme="majorHAnsi" w:hAnsiTheme="majorHAnsi" w:cstheme="majorHAnsi"/>
          <w:sz w:val="22"/>
          <w:szCs w:val="22"/>
        </w:rPr>
        <w:tab/>
      </w:r>
      <w:r w:rsidR="0047138A">
        <w:rPr>
          <w:rFonts w:asciiTheme="majorHAnsi" w:hAnsiTheme="majorHAnsi" w:cstheme="majorHAnsi"/>
          <w:sz w:val="22"/>
          <w:szCs w:val="22"/>
        </w:rPr>
        <w:tab/>
      </w:r>
    </w:p>
    <w:p w14:paraId="597566A0" w14:textId="59FAE3FF" w:rsidR="0047138A" w:rsidRPr="0047138A" w:rsidRDefault="00BC05F0" w:rsidP="0047138A">
      <w:pPr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 w:rsidR="0047138A">
        <w:rPr>
          <w:rFonts w:asciiTheme="majorHAnsi" w:hAnsiTheme="majorHAnsi" w:cstheme="majorHAnsi"/>
          <w:sz w:val="22"/>
          <w:szCs w:val="22"/>
        </w:rPr>
        <w:tab/>
      </w:r>
      <w:r w:rsidR="0047138A">
        <w:rPr>
          <w:rFonts w:asciiTheme="majorHAnsi" w:hAnsiTheme="majorHAnsi" w:cstheme="majorHAnsi"/>
          <w:sz w:val="22"/>
          <w:szCs w:val="22"/>
        </w:rPr>
        <w:tab/>
      </w:r>
      <w:r w:rsidR="0047138A">
        <w:rPr>
          <w:rFonts w:asciiTheme="majorHAnsi" w:hAnsiTheme="majorHAnsi" w:cstheme="majorHAnsi"/>
          <w:sz w:val="22"/>
          <w:szCs w:val="22"/>
        </w:rPr>
        <w:tab/>
      </w:r>
      <w:r w:rsidR="0047138A">
        <w:rPr>
          <w:rFonts w:asciiTheme="majorHAnsi" w:hAnsiTheme="majorHAnsi" w:cstheme="majorHAnsi"/>
          <w:sz w:val="22"/>
          <w:szCs w:val="22"/>
        </w:rPr>
        <w:tab/>
      </w:r>
      <w:r w:rsidR="0047138A">
        <w:rPr>
          <w:rFonts w:asciiTheme="majorHAnsi" w:hAnsiTheme="majorHAnsi" w:cstheme="majorHAnsi"/>
          <w:sz w:val="22"/>
          <w:szCs w:val="22"/>
        </w:rPr>
        <w:tab/>
      </w:r>
      <w:r w:rsidR="0047138A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="0047138A">
        <w:rPr>
          <w:rFonts w:asciiTheme="majorHAnsi" w:hAnsiTheme="majorHAnsi" w:cstheme="majorHAnsi"/>
          <w:sz w:val="22"/>
          <w:szCs w:val="22"/>
        </w:rPr>
        <w:tab/>
      </w:r>
    </w:p>
    <w:sectPr w:rsidR="0047138A" w:rsidRPr="0047138A" w:rsidSect="00C87A8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E732B"/>
    <w:multiLevelType w:val="hybridMultilevel"/>
    <w:tmpl w:val="EE605D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02D6A"/>
    <w:multiLevelType w:val="hybridMultilevel"/>
    <w:tmpl w:val="D996DC7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71CD5"/>
    <w:multiLevelType w:val="hybridMultilevel"/>
    <w:tmpl w:val="9FD090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552C3"/>
    <w:multiLevelType w:val="hybridMultilevel"/>
    <w:tmpl w:val="A300CABC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BB92E80"/>
    <w:multiLevelType w:val="hybridMultilevel"/>
    <w:tmpl w:val="26E815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D2CBA"/>
    <w:multiLevelType w:val="hybridMultilevel"/>
    <w:tmpl w:val="36DE51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012590">
    <w:abstractNumId w:val="5"/>
  </w:num>
  <w:num w:numId="2" w16cid:durableId="1200630801">
    <w:abstractNumId w:val="4"/>
  </w:num>
  <w:num w:numId="3" w16cid:durableId="873661608">
    <w:abstractNumId w:val="2"/>
  </w:num>
  <w:num w:numId="4" w16cid:durableId="1254975185">
    <w:abstractNumId w:val="1"/>
  </w:num>
  <w:num w:numId="5" w16cid:durableId="941957388">
    <w:abstractNumId w:val="0"/>
  </w:num>
  <w:num w:numId="6" w16cid:durableId="307783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91A"/>
    <w:rsid w:val="00021702"/>
    <w:rsid w:val="001033A5"/>
    <w:rsid w:val="00190838"/>
    <w:rsid w:val="001C2254"/>
    <w:rsid w:val="002A375C"/>
    <w:rsid w:val="00331C84"/>
    <w:rsid w:val="0038222C"/>
    <w:rsid w:val="0047138A"/>
    <w:rsid w:val="005256BA"/>
    <w:rsid w:val="005363CC"/>
    <w:rsid w:val="005500A1"/>
    <w:rsid w:val="00604D42"/>
    <w:rsid w:val="006222BF"/>
    <w:rsid w:val="00650927"/>
    <w:rsid w:val="006552D6"/>
    <w:rsid w:val="006615B3"/>
    <w:rsid w:val="00697C74"/>
    <w:rsid w:val="006A56CB"/>
    <w:rsid w:val="006B4F41"/>
    <w:rsid w:val="006C539A"/>
    <w:rsid w:val="006D3E46"/>
    <w:rsid w:val="00712464"/>
    <w:rsid w:val="00834E86"/>
    <w:rsid w:val="00844FE0"/>
    <w:rsid w:val="009C489D"/>
    <w:rsid w:val="00A27F12"/>
    <w:rsid w:val="00AC3EBE"/>
    <w:rsid w:val="00B05BDC"/>
    <w:rsid w:val="00B752E9"/>
    <w:rsid w:val="00B848D0"/>
    <w:rsid w:val="00BC05F0"/>
    <w:rsid w:val="00BC220F"/>
    <w:rsid w:val="00BE574C"/>
    <w:rsid w:val="00C81526"/>
    <w:rsid w:val="00C87A8E"/>
    <w:rsid w:val="00D5491A"/>
    <w:rsid w:val="00D9447C"/>
    <w:rsid w:val="00DB7D56"/>
    <w:rsid w:val="00DC2FC0"/>
    <w:rsid w:val="00DC483A"/>
    <w:rsid w:val="00DF798A"/>
    <w:rsid w:val="00EE341D"/>
    <w:rsid w:val="00F21B67"/>
    <w:rsid w:val="00FC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68284"/>
  <w15:chartTrackingRefBased/>
  <w15:docId w15:val="{DD34E4BF-EF89-4A87-AEEE-55B9113D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center"/>
    </w:pPr>
    <w:rPr>
      <w:rFonts w:ascii="Arial" w:hAnsi="Arial" w:cs="Arial"/>
    </w:rPr>
  </w:style>
  <w:style w:type="paragraph" w:styleId="Corpodeltesto2">
    <w:name w:val="Body Text 2"/>
    <w:basedOn w:val="Normale"/>
    <w:semiHidden/>
    <w:pPr>
      <w:jc w:val="both"/>
    </w:pPr>
    <w:rPr>
      <w:rFonts w:ascii="Arial" w:hAnsi="Arial" w:cs="Arial"/>
    </w:rPr>
  </w:style>
  <w:style w:type="paragraph" w:styleId="Corpodeltesto3">
    <w:name w:val="Body Text 3"/>
    <w:basedOn w:val="Normale"/>
    <w:semiHidden/>
    <w:pPr>
      <w:jc w:val="both"/>
    </w:pPr>
    <w:rPr>
      <w:rFonts w:ascii="Arial" w:hAnsi="Arial" w:cs="Arial"/>
      <w:sz w:val="20"/>
    </w:rPr>
  </w:style>
  <w:style w:type="table" w:styleId="Grigliatabella">
    <w:name w:val="Table Grid"/>
    <w:basedOn w:val="Tabellanormale"/>
    <w:uiPriority w:val="39"/>
    <w:rsid w:val="009C4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45^ ASSEMBLEA ANNUALE DEI SOCI DEL GRUPPO LAVORATORI ANZIANI SMAT S</vt:lpstr>
    </vt:vector>
  </TitlesOfParts>
  <Company>CRALSMAT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45^ ASSEMBLEA ANNUALE DEI SOCI DEL GRUPPO LAVORATORI ANZIANI SMAT S</dc:title>
  <dc:subject/>
  <dc:creator>Cral SMAT</dc:creator>
  <cp:keywords/>
  <dc:description/>
  <cp:lastModifiedBy>Tiziano Funghi</cp:lastModifiedBy>
  <cp:revision>8</cp:revision>
  <cp:lastPrinted>2013-04-29T08:18:00Z</cp:lastPrinted>
  <dcterms:created xsi:type="dcterms:W3CDTF">2026-06-22T20:03:00Z</dcterms:created>
  <dcterms:modified xsi:type="dcterms:W3CDTF">2026-06-23T06:42:00Z</dcterms:modified>
</cp:coreProperties>
</file>